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40AB3" w14:textId="383E4323" w:rsidR="00F1277A" w:rsidRDefault="00F1277A" w:rsidP="541BBD01">
      <w:pPr>
        <w:spacing w:line="240" w:lineRule="auto"/>
        <w:jc w:val="center"/>
        <w:rPr>
          <w:rFonts w:ascii="Titillium Web" w:eastAsia="Titillium Web" w:hAnsi="Titillium Web" w:cs="Titillium Web"/>
          <w:b/>
          <w:bCs/>
          <w:color w:val="000000" w:themeColor="text1"/>
          <w:sz w:val="26"/>
          <w:szCs w:val="26"/>
          <w:lang w:val="it"/>
        </w:rPr>
      </w:pPr>
      <w:r>
        <w:rPr>
          <w:noProof/>
        </w:rPr>
        <w:drawing>
          <wp:anchor distT="0" distB="0" distL="0" distR="0" simplePos="0" relativeHeight="251659264" behindDoc="1" locked="0" layoutInCell="1" hidden="0" allowOverlap="1" wp14:anchorId="47A25674" wp14:editId="66CD8FD3">
            <wp:simplePos x="0" y="0"/>
            <wp:positionH relativeFrom="column">
              <wp:posOffset>-844550</wp:posOffset>
            </wp:positionH>
            <wp:positionV relativeFrom="paragraph">
              <wp:posOffset>-482600</wp:posOffset>
            </wp:positionV>
            <wp:extent cx="7495223" cy="876530"/>
            <wp:effectExtent l="0" t="0" r="0" b="0"/>
            <wp:wrapNone/>
            <wp:docPr id="535609798" name="Immagine 535609798"/>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7495223" cy="876530"/>
                    </a:xfrm>
                    <a:prstGeom prst="rect">
                      <a:avLst/>
                    </a:prstGeom>
                    <a:ln/>
                  </pic:spPr>
                </pic:pic>
              </a:graphicData>
            </a:graphic>
          </wp:anchor>
        </w:drawing>
      </w:r>
    </w:p>
    <w:p w14:paraId="3CF5AEC3" w14:textId="77777777" w:rsidR="00F1277A" w:rsidRDefault="00F1277A" w:rsidP="541BBD01">
      <w:pPr>
        <w:spacing w:line="240" w:lineRule="auto"/>
        <w:jc w:val="center"/>
        <w:rPr>
          <w:rFonts w:ascii="Titillium Web" w:eastAsia="Titillium Web" w:hAnsi="Titillium Web" w:cs="Titillium Web"/>
          <w:b/>
          <w:bCs/>
          <w:color w:val="000000" w:themeColor="text1"/>
          <w:sz w:val="26"/>
          <w:szCs w:val="26"/>
          <w:lang w:val="it"/>
        </w:rPr>
      </w:pPr>
    </w:p>
    <w:p w14:paraId="26A229BA" w14:textId="69CB7288" w:rsidR="64746C74" w:rsidRDefault="64746C74" w:rsidP="541BBD01">
      <w:pPr>
        <w:spacing w:line="240" w:lineRule="auto"/>
        <w:jc w:val="center"/>
        <w:rPr>
          <w:rFonts w:ascii="Titillium Web" w:eastAsia="Titillium Web" w:hAnsi="Titillium Web" w:cs="Titillium Web"/>
          <w:color w:val="000000" w:themeColor="text1"/>
          <w:sz w:val="26"/>
          <w:szCs w:val="26"/>
        </w:rPr>
      </w:pPr>
      <w:r w:rsidRPr="541BBD01">
        <w:rPr>
          <w:rFonts w:ascii="Titillium Web" w:eastAsia="Titillium Web" w:hAnsi="Titillium Web" w:cs="Titillium Web"/>
          <w:b/>
          <w:bCs/>
          <w:color w:val="000000" w:themeColor="text1"/>
          <w:sz w:val="26"/>
          <w:szCs w:val="26"/>
          <w:lang w:val="it"/>
        </w:rPr>
        <w:t xml:space="preserve">ALLEGATO A </w:t>
      </w:r>
    </w:p>
    <w:p w14:paraId="534CEFA8" w14:textId="719A61DF" w:rsidR="64746C74" w:rsidRDefault="64746C74" w:rsidP="541BBD01">
      <w:pPr>
        <w:spacing w:line="240" w:lineRule="auto"/>
        <w:jc w:val="center"/>
        <w:rPr>
          <w:rFonts w:ascii="Titillium Web" w:eastAsia="Titillium Web" w:hAnsi="Titillium Web" w:cs="Titillium Web"/>
          <w:color w:val="000000" w:themeColor="text1"/>
          <w:sz w:val="26"/>
          <w:szCs w:val="26"/>
        </w:rPr>
      </w:pPr>
      <w:r w:rsidRPr="541BBD01">
        <w:rPr>
          <w:rFonts w:ascii="Titillium Web" w:eastAsia="Titillium Web" w:hAnsi="Titillium Web" w:cs="Titillium Web"/>
          <w:color w:val="000000" w:themeColor="text1"/>
          <w:sz w:val="26"/>
          <w:szCs w:val="26"/>
          <w:lang w:val="it"/>
        </w:rPr>
        <w:t xml:space="preserve">alle Linee guida per i Soggetti Attuatori degli Avvisi a </w:t>
      </w:r>
      <w:proofErr w:type="spellStart"/>
      <w:r w:rsidRPr="541BBD01">
        <w:rPr>
          <w:rFonts w:ascii="Titillium Web" w:eastAsia="Titillium Web" w:hAnsi="Titillium Web" w:cs="Titillium Web"/>
          <w:i/>
          <w:iCs/>
          <w:color w:val="000000" w:themeColor="text1"/>
          <w:sz w:val="26"/>
          <w:szCs w:val="26"/>
          <w:lang w:val="it"/>
        </w:rPr>
        <w:t>lump</w:t>
      </w:r>
      <w:proofErr w:type="spellEnd"/>
      <w:r w:rsidRPr="541BBD01">
        <w:rPr>
          <w:rFonts w:ascii="Titillium Web" w:eastAsia="Titillium Web" w:hAnsi="Titillium Web" w:cs="Titillium Web"/>
          <w:i/>
          <w:iCs/>
          <w:color w:val="000000" w:themeColor="text1"/>
          <w:sz w:val="26"/>
          <w:szCs w:val="26"/>
          <w:lang w:val="it"/>
        </w:rPr>
        <w:t xml:space="preserve"> sum</w:t>
      </w:r>
    </w:p>
    <w:p w14:paraId="1097428D" w14:textId="76AA0E4B" w:rsidR="541BBD01" w:rsidRDefault="541BBD01" w:rsidP="541BBD01">
      <w:pPr>
        <w:jc w:val="both"/>
        <w:rPr>
          <w:rFonts w:ascii="Titillium Web" w:eastAsia="Titillium Web" w:hAnsi="Titillium Web" w:cs="Titillium Web"/>
          <w:b/>
          <w:bCs/>
          <w:color w:val="4F80BD"/>
          <w:sz w:val="24"/>
          <w:szCs w:val="24"/>
        </w:rPr>
      </w:pPr>
    </w:p>
    <w:p w14:paraId="322B8F65" w14:textId="0FA1558D" w:rsidR="7D3B1206" w:rsidRDefault="00720B0B" w:rsidP="541BBD01">
      <w:pPr>
        <w:jc w:val="center"/>
        <w:rPr>
          <w:rFonts w:ascii="Titillium Web" w:eastAsia="Titillium Web" w:hAnsi="Titillium Web" w:cs="Titillium Web"/>
          <w:b/>
          <w:bCs/>
          <w:color w:val="4F80BD"/>
          <w:sz w:val="24"/>
          <w:szCs w:val="24"/>
        </w:rPr>
      </w:pPr>
      <w:r>
        <w:rPr>
          <w:rFonts w:ascii="Titillium Web" w:eastAsia="Titillium Web" w:hAnsi="Titillium Web" w:cs="Titillium Web"/>
          <w:b/>
          <w:bCs/>
          <w:color w:val="4F80BD"/>
          <w:sz w:val="24"/>
          <w:szCs w:val="24"/>
        </w:rPr>
        <w:t xml:space="preserve">ALLEGATI EDITABILI </w:t>
      </w:r>
    </w:p>
    <w:p w14:paraId="41AB6588" w14:textId="0F6A8E22" w:rsidR="7D3B1206" w:rsidRDefault="7D3B1206" w:rsidP="541BBD01">
      <w:pPr>
        <w:jc w:val="both"/>
        <w:rPr>
          <w:rFonts w:ascii="Titillium Web" w:eastAsia="Titillium Web" w:hAnsi="Titillium Web" w:cs="Titillium Web"/>
          <w:sz w:val="24"/>
          <w:szCs w:val="24"/>
        </w:rPr>
      </w:pPr>
    </w:p>
    <w:sdt>
      <w:sdtPr>
        <w:rPr>
          <w:color w:val="2B579A"/>
          <w:shd w:val="clear" w:color="auto" w:fill="E6E6E6"/>
        </w:rPr>
        <w:id w:val="445979914"/>
        <w:docPartObj>
          <w:docPartGallery w:val="Table of Contents"/>
          <w:docPartUnique/>
        </w:docPartObj>
      </w:sdtPr>
      <w:sdtEndPr>
        <w:rPr>
          <w:color w:val="auto"/>
          <w:shd w:val="clear" w:color="auto" w:fill="auto"/>
        </w:rPr>
      </w:sdtEndPr>
      <w:sdtContent>
        <w:p w14:paraId="052C18F1" w14:textId="6063160E" w:rsidR="00A53AC2" w:rsidRDefault="7D3B1206">
          <w:pPr>
            <w:pStyle w:val="Sommario2"/>
            <w:tabs>
              <w:tab w:val="right" w:leader="dot" w:pos="9016"/>
            </w:tabs>
            <w:rPr>
              <w:rFonts w:eastAsiaTheme="minorEastAsia"/>
              <w:noProof/>
              <w:kern w:val="2"/>
              <w:lang w:eastAsia="it-IT"/>
              <w14:ligatures w14:val="standardContextual"/>
            </w:rPr>
          </w:pPr>
          <w:r>
            <w:rPr>
              <w:color w:val="2B579A"/>
              <w:shd w:val="clear" w:color="auto" w:fill="E6E6E6"/>
            </w:rPr>
            <w:fldChar w:fldCharType="begin"/>
          </w:r>
          <w:r>
            <w:instrText>TOC \o \z \u \h</w:instrText>
          </w:r>
          <w:r>
            <w:rPr>
              <w:color w:val="2B579A"/>
              <w:shd w:val="clear" w:color="auto" w:fill="E6E6E6"/>
            </w:rPr>
            <w:fldChar w:fldCharType="separate"/>
          </w:r>
          <w:hyperlink w:anchor="_Toc153791420" w:history="1">
            <w:r w:rsidR="00A53AC2" w:rsidRPr="00BC51D0">
              <w:rPr>
                <w:rStyle w:val="Collegamentoipertestuale"/>
                <w:noProof/>
                <w:lang w:val="it"/>
              </w:rPr>
              <w:t>D.1- Format Certificato di Regolare Esecuzione (CRE)</w:t>
            </w:r>
            <w:r w:rsidR="00A53AC2">
              <w:rPr>
                <w:noProof/>
                <w:webHidden/>
              </w:rPr>
              <w:tab/>
            </w:r>
            <w:r w:rsidR="00A53AC2">
              <w:rPr>
                <w:noProof/>
                <w:webHidden/>
              </w:rPr>
              <w:fldChar w:fldCharType="begin"/>
            </w:r>
            <w:r w:rsidR="00A53AC2">
              <w:rPr>
                <w:noProof/>
                <w:webHidden/>
              </w:rPr>
              <w:instrText xml:space="preserve"> PAGEREF _Toc153791420 \h </w:instrText>
            </w:r>
            <w:r w:rsidR="00A53AC2">
              <w:rPr>
                <w:noProof/>
                <w:webHidden/>
              </w:rPr>
            </w:r>
            <w:r w:rsidR="00A53AC2">
              <w:rPr>
                <w:noProof/>
                <w:webHidden/>
              </w:rPr>
              <w:fldChar w:fldCharType="separate"/>
            </w:r>
            <w:r w:rsidR="00A53AC2">
              <w:rPr>
                <w:noProof/>
                <w:webHidden/>
              </w:rPr>
              <w:t>2</w:t>
            </w:r>
            <w:r w:rsidR="00A53AC2">
              <w:rPr>
                <w:noProof/>
                <w:webHidden/>
              </w:rPr>
              <w:fldChar w:fldCharType="end"/>
            </w:r>
          </w:hyperlink>
        </w:p>
        <w:p w14:paraId="07C59445" w14:textId="7014E7B8" w:rsidR="00A53AC2" w:rsidRDefault="00A53AC2">
          <w:pPr>
            <w:pStyle w:val="Sommario2"/>
            <w:tabs>
              <w:tab w:val="right" w:leader="dot" w:pos="9016"/>
            </w:tabs>
            <w:rPr>
              <w:rFonts w:eastAsiaTheme="minorEastAsia"/>
              <w:noProof/>
              <w:kern w:val="2"/>
              <w:lang w:eastAsia="it-IT"/>
              <w14:ligatures w14:val="standardContextual"/>
            </w:rPr>
          </w:pPr>
          <w:hyperlink w:anchor="_Toc153791421" w:history="1">
            <w:r w:rsidRPr="00BC51D0">
              <w:rPr>
                <w:rStyle w:val="Collegamentoipertestuale"/>
                <w:noProof/>
              </w:rPr>
              <w:t>D.2 - Format Dichiarazione assenza di conflitto di interessi (titolare effettivo)</w:t>
            </w:r>
            <w:r>
              <w:rPr>
                <w:noProof/>
                <w:webHidden/>
              </w:rPr>
              <w:tab/>
            </w:r>
            <w:r>
              <w:rPr>
                <w:noProof/>
                <w:webHidden/>
              </w:rPr>
              <w:fldChar w:fldCharType="begin"/>
            </w:r>
            <w:r>
              <w:rPr>
                <w:noProof/>
                <w:webHidden/>
              </w:rPr>
              <w:instrText xml:space="preserve"> PAGEREF _Toc153791421 \h </w:instrText>
            </w:r>
            <w:r>
              <w:rPr>
                <w:noProof/>
                <w:webHidden/>
              </w:rPr>
            </w:r>
            <w:r>
              <w:rPr>
                <w:noProof/>
                <w:webHidden/>
              </w:rPr>
              <w:fldChar w:fldCharType="separate"/>
            </w:r>
            <w:r>
              <w:rPr>
                <w:noProof/>
                <w:webHidden/>
              </w:rPr>
              <w:t>5</w:t>
            </w:r>
            <w:r>
              <w:rPr>
                <w:noProof/>
                <w:webHidden/>
              </w:rPr>
              <w:fldChar w:fldCharType="end"/>
            </w:r>
          </w:hyperlink>
        </w:p>
        <w:p w14:paraId="41D5CFD1" w14:textId="1B3C3A10" w:rsidR="00A53AC2" w:rsidRDefault="00A53AC2">
          <w:pPr>
            <w:pStyle w:val="Sommario2"/>
            <w:tabs>
              <w:tab w:val="right" w:leader="dot" w:pos="9016"/>
            </w:tabs>
            <w:rPr>
              <w:rFonts w:eastAsiaTheme="minorEastAsia"/>
              <w:noProof/>
              <w:kern w:val="2"/>
              <w:lang w:eastAsia="it-IT"/>
              <w14:ligatures w14:val="standardContextual"/>
            </w:rPr>
          </w:pPr>
          <w:hyperlink w:anchor="_Toc153791422" w:history="1">
            <w:r w:rsidRPr="00BC51D0">
              <w:rPr>
                <w:rStyle w:val="Collegamentoipertestuale"/>
                <w:noProof/>
                <w:lang w:val="it"/>
              </w:rPr>
              <w:t>D.3 -  Elementi minimi Atto di Riconduzione/Ricognizione</w:t>
            </w:r>
            <w:r>
              <w:rPr>
                <w:noProof/>
                <w:webHidden/>
              </w:rPr>
              <w:tab/>
            </w:r>
            <w:r>
              <w:rPr>
                <w:noProof/>
                <w:webHidden/>
              </w:rPr>
              <w:fldChar w:fldCharType="begin"/>
            </w:r>
            <w:r>
              <w:rPr>
                <w:noProof/>
                <w:webHidden/>
              </w:rPr>
              <w:instrText xml:space="preserve"> PAGEREF _Toc153791422 \h </w:instrText>
            </w:r>
            <w:r>
              <w:rPr>
                <w:noProof/>
                <w:webHidden/>
              </w:rPr>
            </w:r>
            <w:r>
              <w:rPr>
                <w:noProof/>
                <w:webHidden/>
              </w:rPr>
              <w:fldChar w:fldCharType="separate"/>
            </w:r>
            <w:r>
              <w:rPr>
                <w:noProof/>
                <w:webHidden/>
              </w:rPr>
              <w:t>6</w:t>
            </w:r>
            <w:r>
              <w:rPr>
                <w:noProof/>
                <w:webHidden/>
              </w:rPr>
              <w:fldChar w:fldCharType="end"/>
            </w:r>
          </w:hyperlink>
        </w:p>
        <w:p w14:paraId="3DCE5822" w14:textId="429259F8" w:rsidR="7D3B1206" w:rsidRDefault="7D3B1206" w:rsidP="541BBD01">
          <w:pPr>
            <w:pStyle w:val="Sommario2"/>
            <w:tabs>
              <w:tab w:val="right" w:leader="dot" w:pos="9015"/>
            </w:tabs>
            <w:spacing w:after="160"/>
            <w:rPr>
              <w:rStyle w:val="Collegamentoipertestuale"/>
            </w:rPr>
          </w:pPr>
          <w:r>
            <w:rPr>
              <w:color w:val="2B579A"/>
              <w:shd w:val="clear" w:color="auto" w:fill="E6E6E6"/>
            </w:rPr>
            <w:fldChar w:fldCharType="end"/>
          </w:r>
        </w:p>
      </w:sdtContent>
    </w:sdt>
    <w:p w14:paraId="04DA4733" w14:textId="200920F9" w:rsidR="7D3B1206" w:rsidRDefault="7D3B1206" w:rsidP="541BBD01">
      <w:pPr>
        <w:jc w:val="both"/>
        <w:rPr>
          <w:rFonts w:ascii="Titillium Web" w:eastAsia="Titillium Web" w:hAnsi="Titillium Web" w:cs="Titillium Web"/>
          <w:sz w:val="24"/>
          <w:szCs w:val="24"/>
        </w:rPr>
      </w:pPr>
    </w:p>
    <w:p w14:paraId="0AA8B291" w14:textId="6641F611" w:rsidR="7D3B1206" w:rsidRDefault="7D3B1206" w:rsidP="541BBD01">
      <w:pPr>
        <w:jc w:val="both"/>
        <w:rPr>
          <w:rFonts w:ascii="Titillium Web" w:eastAsia="Titillium Web" w:hAnsi="Titillium Web" w:cs="Titillium Web"/>
          <w:sz w:val="24"/>
          <w:szCs w:val="24"/>
        </w:rPr>
      </w:pPr>
    </w:p>
    <w:p w14:paraId="01A4B1A1" w14:textId="17A64CD1" w:rsidR="541BBD01" w:rsidRDefault="7D3B1206" w:rsidP="00720B0B">
      <w:pPr>
        <w:jc w:val="both"/>
      </w:pPr>
      <w:r>
        <w:br w:type="page"/>
      </w:r>
    </w:p>
    <w:p w14:paraId="24344575" w14:textId="33F23435" w:rsidR="18D52FFE" w:rsidRDefault="00443ECA" w:rsidP="541BBD01">
      <w:pPr>
        <w:pStyle w:val="Titolo2"/>
        <w:rPr>
          <w:lang w:val="it"/>
        </w:rPr>
      </w:pPr>
      <w:bookmarkStart w:id="0" w:name="_Toc153791420"/>
      <w:r>
        <w:rPr>
          <w:lang w:val="it"/>
        </w:rPr>
        <w:lastRenderedPageBreak/>
        <w:t>D</w:t>
      </w:r>
      <w:r w:rsidR="6107EFF8" w:rsidRPr="541BBD01">
        <w:rPr>
          <w:lang w:val="it"/>
        </w:rPr>
        <w:t>.</w:t>
      </w:r>
      <w:r w:rsidR="35CF03A1" w:rsidRPr="541BBD01">
        <w:rPr>
          <w:lang w:val="it"/>
        </w:rPr>
        <w:t>1</w:t>
      </w:r>
      <w:r w:rsidR="4EE8CDD8" w:rsidRPr="541BBD01">
        <w:rPr>
          <w:lang w:val="it"/>
        </w:rPr>
        <w:t>-</w:t>
      </w:r>
      <w:r w:rsidR="32C064F8" w:rsidRPr="541BBD01">
        <w:rPr>
          <w:lang w:val="it"/>
        </w:rPr>
        <w:t xml:space="preserve"> </w:t>
      </w:r>
      <w:r w:rsidR="6FA86658" w:rsidRPr="541BBD01">
        <w:rPr>
          <w:lang w:val="it"/>
        </w:rPr>
        <w:t xml:space="preserve">Format </w:t>
      </w:r>
      <w:r w:rsidR="64E89944" w:rsidRPr="541BBD01">
        <w:rPr>
          <w:lang w:val="it"/>
        </w:rPr>
        <w:t>Certificato di Regolare Esecuzione (CRE)</w:t>
      </w:r>
      <w:bookmarkEnd w:id="0"/>
    </w:p>
    <w:p w14:paraId="6E1ADA6E" w14:textId="1077942B" w:rsidR="18D52FFE" w:rsidRDefault="64E89944" w:rsidP="541BBD01">
      <w:pPr>
        <w:spacing w:line="276" w:lineRule="auto"/>
        <w:rPr>
          <w:rFonts w:ascii="Arial" w:eastAsia="Arial" w:hAnsi="Arial" w:cs="Arial"/>
          <w:color w:val="000000" w:themeColor="text1"/>
        </w:rPr>
      </w:pPr>
      <w:r w:rsidRPr="541BBD01">
        <w:rPr>
          <w:rFonts w:ascii="Calibri" w:eastAsia="Calibri" w:hAnsi="Calibri" w:cs="Calibri"/>
          <w:color w:val="000000" w:themeColor="text1"/>
          <w:lang w:val="it"/>
        </w:rPr>
        <w:t xml:space="preserve">INTESTAZIONE ENTE                                                                           </w:t>
      </w:r>
      <w:r w:rsidRPr="541BBD01">
        <w:rPr>
          <w:rFonts w:ascii="Calibri" w:eastAsia="Calibri" w:hAnsi="Calibri" w:cs="Calibri"/>
          <w:color w:val="000000" w:themeColor="text1"/>
        </w:rPr>
        <w:t> </w:t>
      </w:r>
      <w:r>
        <w:rPr>
          <w:noProof/>
          <w:color w:val="2B579A"/>
          <w:shd w:val="clear" w:color="auto" w:fill="E6E6E6"/>
        </w:rPr>
        <w:drawing>
          <wp:inline distT="0" distB="0" distL="0" distR="0" wp14:anchorId="58827535" wp14:editId="09D5E380">
            <wp:extent cx="1781175" cy="657225"/>
            <wp:effectExtent l="0" t="0" r="0" b="0"/>
            <wp:docPr id="917128862" name="Immagine 917128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781175" cy="657225"/>
                    </a:xfrm>
                    <a:prstGeom prst="rect">
                      <a:avLst/>
                    </a:prstGeom>
                  </pic:spPr>
                </pic:pic>
              </a:graphicData>
            </a:graphic>
          </wp:inline>
        </w:drawing>
      </w:r>
    </w:p>
    <w:p w14:paraId="1E8E51A7" w14:textId="6E665535" w:rsidR="18D52FFE" w:rsidRDefault="18D52FFE" w:rsidP="541BBD01">
      <w:pPr>
        <w:spacing w:line="276" w:lineRule="auto"/>
        <w:rPr>
          <w:rFonts w:ascii="Arial" w:eastAsia="Arial" w:hAnsi="Arial" w:cs="Arial"/>
          <w:color w:val="000000" w:themeColor="text1"/>
        </w:rPr>
      </w:pPr>
    </w:p>
    <w:p w14:paraId="6C56E6D9" w14:textId="390E3564" w:rsidR="18D52FFE" w:rsidRDefault="64E89944" w:rsidP="541BBD01">
      <w:pPr>
        <w:spacing w:line="276" w:lineRule="auto"/>
        <w:jc w:val="center"/>
        <w:rPr>
          <w:rFonts w:ascii="Titillium Web" w:eastAsia="Titillium Web" w:hAnsi="Titillium Web" w:cs="Titillium Web"/>
          <w:color w:val="000000" w:themeColor="text1"/>
        </w:rPr>
      </w:pPr>
      <w:r w:rsidRPr="541BBD01">
        <w:rPr>
          <w:rFonts w:ascii="Calibri" w:eastAsia="Calibri" w:hAnsi="Calibri" w:cs="Calibri"/>
          <w:color w:val="000000" w:themeColor="text1"/>
          <w:lang w:val="it"/>
        </w:rPr>
        <w:t xml:space="preserve"> </w:t>
      </w:r>
      <w:r w:rsidRPr="541BBD01">
        <w:rPr>
          <w:rFonts w:ascii="Titillium Web" w:eastAsia="Titillium Web" w:hAnsi="Titillium Web" w:cs="Titillium Web"/>
          <w:b/>
          <w:bCs/>
          <w:color w:val="000000" w:themeColor="text1"/>
          <w:lang w:val="it"/>
        </w:rPr>
        <w:t xml:space="preserve">CERTIFICATO DI REGOLARE ESECUZIONE </w:t>
      </w:r>
    </w:p>
    <w:p w14:paraId="4A44ABFC" w14:textId="190CFE0D" w:rsidR="18D52FFE" w:rsidRDefault="64E89944" w:rsidP="541BBD01">
      <w:pPr>
        <w:spacing w:before="200" w:after="120" w:line="276" w:lineRule="auto"/>
        <w:jc w:val="center"/>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Il Responsabile Unico del Procedimento /</w:t>
      </w:r>
    </w:p>
    <w:p w14:paraId="27E667AE" w14:textId="049006FE" w:rsidR="18D52FFE" w:rsidRDefault="64E89944" w:rsidP="541BBD01">
      <w:pPr>
        <w:spacing w:after="120" w:line="276" w:lineRule="auto"/>
        <w:jc w:val="center"/>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Il Responsabile Unico di Progetto (</w:t>
      </w:r>
      <w:r w:rsidRPr="541BBD01">
        <w:rPr>
          <w:rFonts w:ascii="Titillium Web" w:eastAsia="Titillium Web" w:hAnsi="Titillium Web" w:cs="Titillium Web"/>
          <w:i/>
          <w:iCs/>
          <w:color w:val="000000" w:themeColor="text1"/>
          <w:lang w:val="it"/>
        </w:rPr>
        <w:t>per servizi affidati dopo il 1° luglio 2023</w:t>
      </w:r>
      <w:r w:rsidRPr="541BBD01">
        <w:rPr>
          <w:rFonts w:ascii="Titillium Web" w:eastAsia="Titillium Web" w:hAnsi="Titillium Web" w:cs="Titillium Web"/>
          <w:color w:val="000000" w:themeColor="text1"/>
          <w:lang w:val="it"/>
        </w:rPr>
        <w:t>)</w:t>
      </w:r>
    </w:p>
    <w:p w14:paraId="582E5ECA" w14:textId="2E8827FC" w:rsidR="18D52FFE" w:rsidRDefault="64E89944" w:rsidP="541BBD01">
      <w:pPr>
        <w:spacing w:after="120"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VISTO</w:t>
      </w:r>
      <w:proofErr w:type="gramStart"/>
      <w:r w:rsidRPr="541BBD01">
        <w:rPr>
          <w:rFonts w:ascii="Titillium Web" w:eastAsia="Titillium Web" w:hAnsi="Titillium Web" w:cs="Titillium Web"/>
          <w:color w:val="000000" w:themeColor="text1"/>
          <w:lang w:val="it"/>
        </w:rPr>
        <w:t xml:space="preserve"> ….</w:t>
      </w:r>
      <w:proofErr w:type="gramEnd"/>
      <w:r w:rsidRPr="541BBD01">
        <w:rPr>
          <w:rFonts w:ascii="Titillium Web" w:eastAsia="Titillium Web" w:hAnsi="Titillium Web" w:cs="Titillium Web"/>
          <w:color w:val="000000" w:themeColor="text1"/>
          <w:lang w:val="it"/>
        </w:rPr>
        <w:t xml:space="preserve">. </w:t>
      </w:r>
      <w:r w:rsidRPr="00707CF8">
        <w:rPr>
          <w:rFonts w:ascii="Titillium Web" w:eastAsia="Titillium Web" w:hAnsi="Titillium Web" w:cs="Titillium Web"/>
          <w:color w:val="000000" w:themeColor="text1"/>
          <w:highlight w:val="lightGray"/>
          <w:lang w:val="it"/>
        </w:rPr>
        <w:t>(</w:t>
      </w:r>
      <w:r w:rsidRPr="00707CF8">
        <w:rPr>
          <w:rFonts w:ascii="Titillium Web" w:eastAsia="Titillium Web" w:hAnsi="Titillium Web" w:cs="Titillium Web"/>
          <w:i/>
          <w:iCs/>
          <w:color w:val="000000" w:themeColor="text1"/>
          <w:highlight w:val="lightGray"/>
          <w:lang w:val="it"/>
        </w:rPr>
        <w:t>inserire eventuali Visti di competenza dell’ente richiedente</w:t>
      </w:r>
      <w:r w:rsidRPr="00707CF8">
        <w:rPr>
          <w:rFonts w:ascii="Titillium Web" w:eastAsia="Titillium Web" w:hAnsi="Titillium Web" w:cs="Titillium Web"/>
          <w:color w:val="000000" w:themeColor="text1"/>
          <w:highlight w:val="lightGray"/>
          <w:lang w:val="it"/>
        </w:rPr>
        <w:t>);</w:t>
      </w:r>
    </w:p>
    <w:p w14:paraId="650C2A98" w14:textId="4924F0B4" w:rsidR="18D52FFE" w:rsidRDefault="64E89944" w:rsidP="541BBD01">
      <w:pPr>
        <w:spacing w:after="120"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 xml:space="preserve">VISTO il Decreto Legislativo n. 50 del 18 aprile 2016, “Codice dei contratti pubblici” e </w:t>
      </w:r>
      <w:proofErr w:type="spellStart"/>
      <w:r w:rsidRPr="541BBD01">
        <w:rPr>
          <w:rFonts w:ascii="Titillium Web" w:eastAsia="Titillium Web" w:hAnsi="Titillium Web" w:cs="Titillium Web"/>
          <w:color w:val="000000" w:themeColor="text1"/>
          <w:lang w:val="it"/>
        </w:rPr>
        <w:t>ss.mm.ii</w:t>
      </w:r>
      <w:proofErr w:type="spellEnd"/>
      <w:r w:rsidRPr="541BBD01">
        <w:rPr>
          <w:rFonts w:ascii="Titillium Web" w:eastAsia="Titillium Web" w:hAnsi="Titillium Web" w:cs="Titillium Web"/>
          <w:color w:val="000000" w:themeColor="text1"/>
          <w:lang w:val="it"/>
        </w:rPr>
        <w:t>. e, in particolare, l’art. 102;</w:t>
      </w:r>
    </w:p>
    <w:p w14:paraId="7C9B194A" w14:textId="6840BF03" w:rsidR="18D52FFE" w:rsidRDefault="64E89944" w:rsidP="541BBD01">
      <w:pPr>
        <w:spacing w:after="120"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VISTO il Decreto Legislativo n. 36 del 31 marzo 2023, “Codice dei contratti pubblici in attuazione dell'articolo 1 della legge 21 giugno 2022, n. 78, recante delega al Governo in materia di contratti pubblici” e, in particolare, gli artt. 116 e 225 (</w:t>
      </w:r>
      <w:r w:rsidRPr="541BBD01">
        <w:rPr>
          <w:rFonts w:ascii="Titillium Web" w:eastAsia="Titillium Web" w:hAnsi="Titillium Web" w:cs="Titillium Web"/>
          <w:i/>
          <w:iCs/>
          <w:color w:val="000000" w:themeColor="text1"/>
          <w:lang w:val="it"/>
        </w:rPr>
        <w:t>in caso di servizi affidati dopo il 1° luglio 2023</w:t>
      </w:r>
      <w:r w:rsidRPr="541BBD01">
        <w:rPr>
          <w:rFonts w:ascii="Titillium Web" w:eastAsia="Titillium Web" w:hAnsi="Titillium Web" w:cs="Titillium Web"/>
          <w:color w:val="000000" w:themeColor="text1"/>
          <w:lang w:val="it"/>
        </w:rPr>
        <w:t>);</w:t>
      </w:r>
    </w:p>
    <w:p w14:paraId="55BC3445" w14:textId="164AE0C3" w:rsidR="18D52FFE" w:rsidRDefault="64E89944" w:rsidP="541BBD01">
      <w:pPr>
        <w:spacing w:after="120"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CONSIDERATO</w:t>
      </w:r>
      <w:r w:rsidRPr="541BBD01">
        <w:rPr>
          <w:rFonts w:ascii="Titillium Web" w:eastAsia="Titillium Web" w:hAnsi="Titillium Web" w:cs="Titillium Web"/>
          <w:i/>
          <w:iCs/>
          <w:color w:val="000000" w:themeColor="text1"/>
          <w:lang w:val="it"/>
        </w:rPr>
        <w:t xml:space="preserve"> </w:t>
      </w:r>
      <w:r w:rsidRPr="541BBD01">
        <w:rPr>
          <w:rFonts w:ascii="Titillium Web" w:eastAsia="Titillium Web" w:hAnsi="Titillium Web" w:cs="Titillium Web"/>
          <w:color w:val="000000" w:themeColor="text1"/>
          <w:lang w:val="it"/>
        </w:rPr>
        <w:t>che il comma 2 dell’art. 48 del D.L. n. 77/2021 stabilisce che sia nominato, per ogni procedura di acquisti PNRR, un Responsabile Unico del Procedimento il quale “con propria determinazione adeguatamente motivata, valida e approva ciascuna fase progettuale o di esecuzione del contratto, anche in corso d’opera”;</w:t>
      </w:r>
    </w:p>
    <w:p w14:paraId="1C37A605" w14:textId="27748A92" w:rsidR="18D52FFE" w:rsidRDefault="64E89944" w:rsidP="541BBD01">
      <w:p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 xml:space="preserve">VISTO l’Avviso pubblico per la presentazione di domande di partecipazione a valere sul PNRR –Piano Nazionale Di Ripresa e Resilienza - Missione 1 – Componente 1 – Investimento </w:t>
      </w:r>
      <w:r w:rsidRPr="00707CF8">
        <w:rPr>
          <w:rFonts w:ascii="Titillium Web" w:eastAsia="Titillium Web" w:hAnsi="Titillium Web" w:cs="Titillium Web"/>
          <w:color w:val="000000" w:themeColor="text1"/>
          <w:highlight w:val="lightGray"/>
          <w:lang w:val="it"/>
        </w:rPr>
        <w:t>………………</w:t>
      </w:r>
      <w:r w:rsidRPr="541BBD01">
        <w:rPr>
          <w:rFonts w:ascii="Titillium Web" w:eastAsia="Titillium Web" w:hAnsi="Titillium Web" w:cs="Titillium Web"/>
          <w:color w:val="000000" w:themeColor="text1"/>
          <w:lang w:val="it"/>
        </w:rPr>
        <w:t xml:space="preserve">  – “Misura </w:t>
      </w:r>
      <w:r w:rsidRPr="00707CF8">
        <w:rPr>
          <w:rFonts w:ascii="Titillium Web" w:eastAsia="Titillium Web" w:hAnsi="Titillium Web" w:cs="Titillium Web"/>
          <w:color w:val="000000" w:themeColor="text1"/>
          <w:highlight w:val="lightGray"/>
          <w:lang w:val="it"/>
        </w:rPr>
        <w:t xml:space="preserve">……. </w:t>
      </w:r>
      <w:proofErr w:type="gramStart"/>
      <w:r w:rsidRPr="541BBD01">
        <w:rPr>
          <w:rFonts w:ascii="Titillium Web" w:eastAsia="Titillium Web" w:hAnsi="Titillium Web" w:cs="Titillium Web"/>
          <w:color w:val="000000" w:themeColor="text1"/>
          <w:lang w:val="it"/>
        </w:rPr>
        <w:t>– ”</w:t>
      </w:r>
      <w:proofErr w:type="gramEnd"/>
      <w:r w:rsidRPr="541BBD01">
        <w:rPr>
          <w:rFonts w:ascii="Titillium Web" w:eastAsia="Titillium Web" w:hAnsi="Titillium Web" w:cs="Titillium Web"/>
          <w:color w:val="000000" w:themeColor="text1"/>
          <w:lang w:val="it"/>
        </w:rPr>
        <w:t xml:space="preserve"> del </w:t>
      </w:r>
      <w:r w:rsidRPr="00707CF8">
        <w:rPr>
          <w:rFonts w:ascii="Titillium Web" w:eastAsia="Titillium Web" w:hAnsi="Titillium Web" w:cs="Titillium Web"/>
          <w:color w:val="000000" w:themeColor="text1"/>
          <w:highlight w:val="lightGray"/>
          <w:lang w:val="it"/>
        </w:rPr>
        <w:t xml:space="preserve">……….. </w:t>
      </w:r>
      <w:r w:rsidRPr="541BBD01">
        <w:rPr>
          <w:rFonts w:ascii="Titillium Web" w:eastAsia="Titillium Web" w:hAnsi="Titillium Web" w:cs="Titillium Web"/>
          <w:color w:val="000000" w:themeColor="text1"/>
          <w:lang w:val="it"/>
        </w:rPr>
        <w:t xml:space="preserve">Finanziato dall’Unione Europea – </w:t>
      </w:r>
      <w:proofErr w:type="spellStart"/>
      <w:r w:rsidRPr="541BBD01">
        <w:rPr>
          <w:rFonts w:ascii="Titillium Web" w:eastAsia="Titillium Web" w:hAnsi="Titillium Web" w:cs="Titillium Web"/>
          <w:color w:val="000000" w:themeColor="text1"/>
          <w:lang w:val="it"/>
        </w:rPr>
        <w:t>NextGenerationEU</w:t>
      </w:r>
      <w:proofErr w:type="spellEnd"/>
      <w:r w:rsidRPr="541BBD01">
        <w:rPr>
          <w:rFonts w:ascii="Titillium Web" w:eastAsia="Titillium Web" w:hAnsi="Titillium Web" w:cs="Titillium Web"/>
          <w:color w:val="000000" w:themeColor="text1"/>
          <w:lang w:val="it"/>
        </w:rPr>
        <w:t>;</w:t>
      </w:r>
    </w:p>
    <w:p w14:paraId="738DC8AD" w14:textId="71C195B5" w:rsidR="18D52FFE" w:rsidRDefault="64E89944" w:rsidP="541BBD01">
      <w:pPr>
        <w:spacing w:after="120"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VISTO, in particolare, l’art. 1 comma 3 del richiamato Avviso, secondo cui “l'importo del finanziamento concedibile ai Soggetti Attuatori di cui all’art. 5 è individuato, ai sensi dell’art. 53 par. 1. lett. c) del Reg. UE 1060/2021, in un importo forfettario (</w:t>
      </w:r>
      <w:proofErr w:type="spellStart"/>
      <w:r w:rsidRPr="541BBD01">
        <w:rPr>
          <w:rFonts w:ascii="Titillium Web" w:eastAsia="Titillium Web" w:hAnsi="Titillium Web" w:cs="Titillium Web"/>
          <w:color w:val="000000" w:themeColor="text1"/>
          <w:lang w:val="it"/>
        </w:rPr>
        <w:t>lump</w:t>
      </w:r>
      <w:proofErr w:type="spellEnd"/>
      <w:r w:rsidRPr="541BBD01">
        <w:rPr>
          <w:rFonts w:ascii="Titillium Web" w:eastAsia="Titillium Web" w:hAnsi="Titillium Web" w:cs="Titillium Web"/>
          <w:color w:val="000000" w:themeColor="text1"/>
          <w:lang w:val="it"/>
        </w:rPr>
        <w:t xml:space="preserve"> sum). Il finanziamento, nella misura dell’importo forfettario, sarà erogato in un’unica soluzione a seguito del perfezionamento delle attività oggetto del finanziamento per come disposto all’art. 13 del presente Avviso”.</w:t>
      </w:r>
    </w:p>
    <w:p w14:paraId="0508DD5C" w14:textId="214455AB" w:rsidR="18D52FFE" w:rsidRDefault="64E89944" w:rsidP="541BBD01">
      <w:p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 xml:space="preserve">VISTA la candidatura presentata da questo Ente in data </w:t>
      </w:r>
      <w:r w:rsidRPr="00707CF8">
        <w:rPr>
          <w:rFonts w:ascii="Titillium Web" w:eastAsia="Titillium Web" w:hAnsi="Titillium Web" w:cs="Titillium Web"/>
          <w:color w:val="000000" w:themeColor="text1"/>
          <w:highlight w:val="lightGray"/>
          <w:lang w:val="it"/>
        </w:rPr>
        <w:t>……</w:t>
      </w:r>
      <w:proofErr w:type="gramStart"/>
      <w:r w:rsidRPr="00707CF8">
        <w:rPr>
          <w:rFonts w:ascii="Titillium Web" w:eastAsia="Titillium Web" w:hAnsi="Titillium Web" w:cs="Titillium Web"/>
          <w:color w:val="000000" w:themeColor="text1"/>
          <w:highlight w:val="lightGray"/>
          <w:lang w:val="it"/>
        </w:rPr>
        <w:t>…….</w:t>
      </w:r>
      <w:proofErr w:type="gramEnd"/>
      <w:r w:rsidRPr="00707CF8">
        <w:rPr>
          <w:rFonts w:ascii="Titillium Web" w:eastAsia="Titillium Web" w:hAnsi="Titillium Web" w:cs="Titillium Web"/>
          <w:color w:val="000000" w:themeColor="text1"/>
          <w:highlight w:val="lightGray"/>
          <w:lang w:val="it"/>
        </w:rPr>
        <w:t>.;</w:t>
      </w:r>
    </w:p>
    <w:p w14:paraId="7CFC1701" w14:textId="79548CE1" w:rsidR="18D52FFE" w:rsidRDefault="64E89944" w:rsidP="541BBD01">
      <w:p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 xml:space="preserve">VISTA l’assegnazione del finanziamento con Decreto di finanziamento n. </w:t>
      </w:r>
      <w:r w:rsidRPr="00707CF8">
        <w:rPr>
          <w:rFonts w:ascii="Titillium Web" w:eastAsia="Titillium Web" w:hAnsi="Titillium Web" w:cs="Titillium Web"/>
          <w:color w:val="000000" w:themeColor="text1"/>
          <w:highlight w:val="lightGray"/>
          <w:lang w:val="it"/>
        </w:rPr>
        <w:t>…</w:t>
      </w:r>
      <w:proofErr w:type="gramStart"/>
      <w:r w:rsidRPr="00707CF8">
        <w:rPr>
          <w:rFonts w:ascii="Titillium Web" w:eastAsia="Titillium Web" w:hAnsi="Titillium Web" w:cs="Titillium Web"/>
          <w:color w:val="000000" w:themeColor="text1"/>
          <w:highlight w:val="lightGray"/>
          <w:lang w:val="it"/>
        </w:rPr>
        <w:t>…….</w:t>
      </w:r>
      <w:proofErr w:type="gramEnd"/>
      <w:r w:rsidRPr="00707CF8">
        <w:rPr>
          <w:rFonts w:ascii="Titillium Web" w:eastAsia="Titillium Web" w:hAnsi="Titillium Web" w:cs="Titillium Web"/>
          <w:color w:val="000000" w:themeColor="text1"/>
          <w:highlight w:val="lightGray"/>
          <w:lang w:val="it"/>
        </w:rPr>
        <w:t xml:space="preserve">.: </w:t>
      </w:r>
      <w:r w:rsidRPr="541BBD01">
        <w:rPr>
          <w:rFonts w:ascii="Titillium Web" w:eastAsia="Titillium Web" w:hAnsi="Titillium Web" w:cs="Titillium Web"/>
          <w:color w:val="000000" w:themeColor="text1"/>
          <w:lang w:val="it"/>
        </w:rPr>
        <w:t xml:space="preserve">Elenco istanze finanziate sull’avviso pubblico “Avviso Misura </w:t>
      </w:r>
      <w:r w:rsidRPr="00707CF8">
        <w:rPr>
          <w:rFonts w:ascii="Titillium Web" w:eastAsia="Titillium Web" w:hAnsi="Titillium Web" w:cs="Titillium Web"/>
          <w:color w:val="000000" w:themeColor="text1"/>
          <w:highlight w:val="lightGray"/>
          <w:lang w:val="it"/>
        </w:rPr>
        <w:t>…….. “……………</w:t>
      </w:r>
      <w:proofErr w:type="gramStart"/>
      <w:r w:rsidRPr="00707CF8">
        <w:rPr>
          <w:rFonts w:ascii="Titillium Web" w:eastAsia="Titillium Web" w:hAnsi="Titillium Web" w:cs="Titillium Web"/>
          <w:color w:val="000000" w:themeColor="text1"/>
          <w:highlight w:val="lightGray"/>
          <w:lang w:val="it"/>
        </w:rPr>
        <w:t>…”–</w:t>
      </w:r>
      <w:proofErr w:type="gramEnd"/>
      <w:r w:rsidRPr="00707CF8">
        <w:rPr>
          <w:rFonts w:ascii="Titillium Web" w:eastAsia="Titillium Web" w:hAnsi="Titillium Web" w:cs="Titillium Web"/>
          <w:color w:val="000000" w:themeColor="text1"/>
          <w:highlight w:val="lightGray"/>
          <w:lang w:val="it"/>
        </w:rPr>
        <w:t xml:space="preserve"> </w:t>
      </w:r>
      <w:r w:rsidRPr="541BBD01">
        <w:rPr>
          <w:rFonts w:ascii="Titillium Web" w:eastAsia="Titillium Web" w:hAnsi="Titillium Web" w:cs="Titillium Web"/>
          <w:color w:val="000000" w:themeColor="text1"/>
          <w:lang w:val="it"/>
        </w:rPr>
        <w:t xml:space="preserve">CUP </w:t>
      </w:r>
      <w:r w:rsidRPr="00707CF8">
        <w:rPr>
          <w:rFonts w:ascii="Titillium Web" w:eastAsia="Titillium Web" w:hAnsi="Titillium Web" w:cs="Titillium Web"/>
          <w:color w:val="000000" w:themeColor="text1"/>
          <w:highlight w:val="lightGray"/>
          <w:lang w:val="it"/>
        </w:rPr>
        <w:t xml:space="preserve">………………………. </w:t>
      </w:r>
      <w:r w:rsidRPr="541BBD01">
        <w:rPr>
          <w:rFonts w:ascii="Titillium Web" w:eastAsia="Titillium Web" w:hAnsi="Titillium Web" w:cs="Titillium Web"/>
          <w:color w:val="000000" w:themeColor="text1"/>
          <w:lang w:val="it"/>
        </w:rPr>
        <w:t xml:space="preserve">– importo € </w:t>
      </w:r>
      <w:r w:rsidRPr="00707CF8">
        <w:rPr>
          <w:rFonts w:ascii="Titillium Web" w:eastAsia="Titillium Web" w:hAnsi="Titillium Web" w:cs="Titillium Web"/>
          <w:color w:val="000000" w:themeColor="text1"/>
          <w:highlight w:val="lightGray"/>
          <w:lang w:val="it"/>
        </w:rPr>
        <w:t xml:space="preserve">………………, </w:t>
      </w:r>
      <w:r w:rsidRPr="541BBD01">
        <w:rPr>
          <w:rFonts w:ascii="Titillium Web" w:eastAsia="Titillium Web" w:hAnsi="Titillium Web" w:cs="Titillium Web"/>
          <w:color w:val="000000" w:themeColor="text1"/>
          <w:lang w:val="it"/>
        </w:rPr>
        <w:t>nell’ambito del progetto in oggetto;</w:t>
      </w:r>
    </w:p>
    <w:p w14:paraId="61126134" w14:textId="415C5F63" w:rsidR="18D52FFE" w:rsidRDefault="64E89944" w:rsidP="541BBD01">
      <w:p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 xml:space="preserve">VISTI i provvedimenti con i quali si è disposta la realizzazione </w:t>
      </w:r>
      <w:r w:rsidR="07A60C2B" w:rsidRPr="541BBD01">
        <w:rPr>
          <w:rFonts w:ascii="Titillium Web" w:eastAsia="Titillium Web" w:hAnsi="Titillium Web" w:cs="Titillium Web"/>
          <w:color w:val="000000" w:themeColor="text1"/>
          <w:lang w:val="it"/>
        </w:rPr>
        <w:t xml:space="preserve">delle attività </w:t>
      </w:r>
      <w:r w:rsidRPr="541BBD01">
        <w:rPr>
          <w:rFonts w:ascii="Titillium Web" w:eastAsia="Titillium Web" w:hAnsi="Titillium Web" w:cs="Titillium Web"/>
          <w:color w:val="000000" w:themeColor="text1"/>
          <w:lang w:val="it"/>
        </w:rPr>
        <w:t>di cui all’elenco seguente (d’ora in poi “Tabella 1”):</w:t>
      </w:r>
    </w:p>
    <w:p w14:paraId="6C529626" w14:textId="1A24C3B1" w:rsidR="18D52FFE" w:rsidRDefault="00707CF8" w:rsidP="541BBD01">
      <w:pPr>
        <w:spacing w:line="276" w:lineRule="auto"/>
        <w:ind w:left="720"/>
        <w:jc w:val="both"/>
        <w:rPr>
          <w:rFonts w:ascii="Titillium Web" w:eastAsia="Titillium Web" w:hAnsi="Titillium Web" w:cs="Titillium Web"/>
          <w:color w:val="000000" w:themeColor="text1"/>
        </w:rPr>
      </w:pPr>
      <w:r>
        <w:rPr>
          <w:rFonts w:ascii="Titillium Web" w:eastAsia="Titillium Web" w:hAnsi="Titillium Web" w:cs="Titillium Web"/>
          <w:color w:val="000000" w:themeColor="text1"/>
        </w:rPr>
        <w:lastRenderedPageBreak/>
        <w:t xml:space="preserve">Tabella 1 </w:t>
      </w:r>
      <w:r w:rsidRPr="00707CF8">
        <w:rPr>
          <w:rFonts w:ascii="Titillium Web" w:eastAsia="Titillium Web" w:hAnsi="Titillium Web" w:cs="Titillium Web"/>
          <w:i/>
          <w:iCs/>
          <w:color w:val="000000" w:themeColor="text1"/>
        </w:rPr>
        <w:t>(esemplificativa)</w:t>
      </w:r>
    </w:p>
    <w:tbl>
      <w:tblPr>
        <w:tblStyle w:val="Grigliatabella"/>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770"/>
        <w:gridCol w:w="1995"/>
        <w:gridCol w:w="1650"/>
        <w:gridCol w:w="1807"/>
        <w:gridCol w:w="1763"/>
      </w:tblGrid>
      <w:tr w:rsidR="541BBD01" w14:paraId="7C14ECF8" w14:textId="77777777" w:rsidTr="00707CF8">
        <w:trPr>
          <w:trHeight w:val="300"/>
        </w:trPr>
        <w:tc>
          <w:tcPr>
            <w:tcW w:w="1770" w:type="dxa"/>
            <w:tcBorders>
              <w:top w:val="single" w:sz="6" w:space="0" w:color="auto"/>
              <w:left w:val="single" w:sz="6" w:space="0" w:color="auto"/>
            </w:tcBorders>
            <w:tcMar>
              <w:left w:w="90" w:type="dxa"/>
              <w:right w:w="90" w:type="dxa"/>
            </w:tcMar>
            <w:vAlign w:val="center"/>
          </w:tcPr>
          <w:p w14:paraId="348DE8B7" w14:textId="757AFB1D" w:rsidR="541BBD01" w:rsidRDefault="541BBD01" w:rsidP="541BBD01">
            <w:pPr>
              <w:spacing w:line="276" w:lineRule="auto"/>
              <w:jc w:val="center"/>
              <w:rPr>
                <w:rFonts w:ascii="Titillium Web" w:eastAsia="Titillium Web" w:hAnsi="Titillium Web" w:cs="Titillium Web"/>
                <w:color w:val="1F497D"/>
                <w:sz w:val="20"/>
                <w:szCs w:val="20"/>
              </w:rPr>
            </w:pPr>
            <w:r w:rsidRPr="541BBD01">
              <w:rPr>
                <w:rFonts w:ascii="Titillium Web" w:eastAsia="Titillium Web" w:hAnsi="Titillium Web" w:cs="Titillium Web"/>
                <w:b/>
                <w:bCs/>
                <w:color w:val="1F497D"/>
                <w:sz w:val="20"/>
                <w:szCs w:val="20"/>
                <w:lang w:val="it"/>
              </w:rPr>
              <w:t>Servizio finanziato</w:t>
            </w:r>
          </w:p>
          <w:p w14:paraId="03F378EA" w14:textId="77777777" w:rsidR="541BBD01" w:rsidRDefault="541BBD01" w:rsidP="541BBD01">
            <w:pPr>
              <w:spacing w:line="276" w:lineRule="auto"/>
              <w:jc w:val="center"/>
              <w:rPr>
                <w:rFonts w:ascii="Titillium Web" w:eastAsia="Titillium Web" w:hAnsi="Titillium Web" w:cs="Titillium Web"/>
                <w:b/>
                <w:bCs/>
                <w:i/>
                <w:iCs/>
                <w:color w:val="1F497D"/>
                <w:sz w:val="16"/>
                <w:szCs w:val="16"/>
                <w:lang w:val="it"/>
              </w:rPr>
            </w:pPr>
            <w:r w:rsidRPr="541BBD01">
              <w:rPr>
                <w:rFonts w:ascii="Titillium Web" w:eastAsia="Titillium Web" w:hAnsi="Titillium Web" w:cs="Titillium Web"/>
                <w:b/>
                <w:bCs/>
                <w:color w:val="1F497D"/>
                <w:sz w:val="20"/>
                <w:szCs w:val="20"/>
                <w:lang w:val="it"/>
              </w:rPr>
              <w:t xml:space="preserve"> </w:t>
            </w:r>
            <w:r w:rsidRPr="541BBD01">
              <w:rPr>
                <w:rFonts w:ascii="Titillium Web" w:eastAsia="Titillium Web" w:hAnsi="Titillium Web" w:cs="Titillium Web"/>
                <w:b/>
                <w:bCs/>
                <w:i/>
                <w:iCs/>
                <w:color w:val="1F497D"/>
                <w:sz w:val="16"/>
                <w:szCs w:val="16"/>
                <w:lang w:val="it"/>
              </w:rPr>
              <w:t>(indicare ogni servizio inserito in candidatura)</w:t>
            </w:r>
          </w:p>
          <w:p w14:paraId="370CC871" w14:textId="2E72578A" w:rsidR="00707CF8" w:rsidRDefault="00707CF8" w:rsidP="541BBD01">
            <w:pPr>
              <w:spacing w:line="276" w:lineRule="auto"/>
              <w:jc w:val="center"/>
              <w:rPr>
                <w:rFonts w:ascii="Titillium Web" w:eastAsia="Titillium Web" w:hAnsi="Titillium Web" w:cs="Titillium Web"/>
                <w:color w:val="1F497D"/>
                <w:sz w:val="16"/>
                <w:szCs w:val="16"/>
              </w:rPr>
            </w:pPr>
            <w:r w:rsidRPr="541BBD01">
              <w:rPr>
                <w:rFonts w:ascii="Titillium Web" w:eastAsia="Titillium Web" w:hAnsi="Titillium Web" w:cs="Titillium Web"/>
                <w:b/>
                <w:bCs/>
                <w:i/>
                <w:iCs/>
                <w:color w:val="1F497D"/>
                <w:sz w:val="16"/>
                <w:szCs w:val="16"/>
                <w:lang w:val="it"/>
              </w:rPr>
              <w:t>(vedi esempi)</w:t>
            </w:r>
          </w:p>
        </w:tc>
        <w:tc>
          <w:tcPr>
            <w:tcW w:w="1995" w:type="dxa"/>
            <w:tcBorders>
              <w:top w:val="single" w:sz="6" w:space="0" w:color="auto"/>
            </w:tcBorders>
            <w:tcMar>
              <w:left w:w="90" w:type="dxa"/>
              <w:right w:w="90" w:type="dxa"/>
            </w:tcMar>
            <w:vAlign w:val="center"/>
          </w:tcPr>
          <w:p w14:paraId="4A99C39D" w14:textId="026E8A2A" w:rsidR="541BBD01" w:rsidRDefault="541BBD01" w:rsidP="541BBD01">
            <w:pPr>
              <w:spacing w:line="276" w:lineRule="auto"/>
              <w:jc w:val="center"/>
              <w:rPr>
                <w:rFonts w:ascii="Titillium Web" w:eastAsia="Titillium Web" w:hAnsi="Titillium Web" w:cs="Titillium Web"/>
                <w:color w:val="1F497D"/>
                <w:sz w:val="20"/>
                <w:szCs w:val="20"/>
              </w:rPr>
            </w:pPr>
            <w:r w:rsidRPr="541BBD01">
              <w:rPr>
                <w:rFonts w:ascii="Titillium Web" w:eastAsia="Titillium Web" w:hAnsi="Titillium Web" w:cs="Titillium Web"/>
                <w:b/>
                <w:bCs/>
                <w:color w:val="1F497D"/>
                <w:sz w:val="20"/>
                <w:szCs w:val="20"/>
                <w:lang w:val="it"/>
              </w:rPr>
              <w:t>Fornitore</w:t>
            </w:r>
          </w:p>
          <w:p w14:paraId="673A4027" w14:textId="77777777" w:rsidR="541BBD01" w:rsidRDefault="541BBD01" w:rsidP="541BBD01">
            <w:pPr>
              <w:spacing w:line="276" w:lineRule="auto"/>
              <w:jc w:val="center"/>
              <w:rPr>
                <w:rFonts w:ascii="Titillium Web" w:eastAsia="Titillium Web" w:hAnsi="Titillium Web" w:cs="Titillium Web"/>
                <w:b/>
                <w:bCs/>
                <w:i/>
                <w:iCs/>
                <w:color w:val="1F487C"/>
                <w:sz w:val="16"/>
                <w:szCs w:val="16"/>
                <w:lang w:val="it"/>
              </w:rPr>
            </w:pPr>
            <w:r w:rsidRPr="541BBD01">
              <w:rPr>
                <w:rFonts w:ascii="Titillium Web" w:eastAsia="Titillium Web" w:hAnsi="Titillium Web" w:cs="Titillium Web"/>
                <w:b/>
                <w:bCs/>
                <w:i/>
                <w:iCs/>
                <w:color w:val="1F487C"/>
                <w:sz w:val="16"/>
                <w:szCs w:val="16"/>
                <w:lang w:val="it"/>
              </w:rPr>
              <w:t>(indicare tutti i soggetti realizzatori, oppure l’ente stesso in caso di sviluppi in economia)</w:t>
            </w:r>
          </w:p>
          <w:p w14:paraId="2B1660F7" w14:textId="40BC0A5C" w:rsidR="00707CF8" w:rsidRDefault="00707CF8" w:rsidP="541BBD01">
            <w:pPr>
              <w:spacing w:line="276" w:lineRule="auto"/>
              <w:jc w:val="center"/>
              <w:rPr>
                <w:rFonts w:ascii="Titillium Web" w:eastAsia="Titillium Web" w:hAnsi="Titillium Web" w:cs="Titillium Web"/>
                <w:color w:val="1F487C"/>
                <w:sz w:val="16"/>
                <w:szCs w:val="16"/>
              </w:rPr>
            </w:pPr>
            <w:r w:rsidRPr="541BBD01">
              <w:rPr>
                <w:rFonts w:ascii="Titillium Web" w:eastAsia="Titillium Web" w:hAnsi="Titillium Web" w:cs="Titillium Web"/>
                <w:b/>
                <w:bCs/>
                <w:i/>
                <w:iCs/>
                <w:color w:val="1F497D"/>
                <w:sz w:val="16"/>
                <w:szCs w:val="16"/>
                <w:lang w:val="it"/>
              </w:rPr>
              <w:t>(vedi esempi)</w:t>
            </w:r>
          </w:p>
        </w:tc>
        <w:tc>
          <w:tcPr>
            <w:tcW w:w="1650" w:type="dxa"/>
            <w:tcBorders>
              <w:top w:val="single" w:sz="6" w:space="0" w:color="auto"/>
            </w:tcBorders>
            <w:tcMar>
              <w:left w:w="90" w:type="dxa"/>
              <w:right w:w="90" w:type="dxa"/>
            </w:tcMar>
            <w:vAlign w:val="center"/>
          </w:tcPr>
          <w:p w14:paraId="7C036937" w14:textId="49B09825" w:rsidR="541BBD01" w:rsidRDefault="541BBD01" w:rsidP="541BBD01">
            <w:pPr>
              <w:spacing w:line="276" w:lineRule="auto"/>
              <w:jc w:val="center"/>
              <w:rPr>
                <w:rFonts w:ascii="Titillium Web" w:eastAsia="Titillium Web" w:hAnsi="Titillium Web" w:cs="Titillium Web"/>
                <w:color w:val="1F497D"/>
                <w:sz w:val="20"/>
                <w:szCs w:val="20"/>
              </w:rPr>
            </w:pPr>
            <w:r w:rsidRPr="541BBD01">
              <w:rPr>
                <w:rFonts w:ascii="Titillium Web" w:eastAsia="Titillium Web" w:hAnsi="Titillium Web" w:cs="Titillium Web"/>
                <w:b/>
                <w:bCs/>
                <w:color w:val="1F497D"/>
                <w:sz w:val="20"/>
                <w:szCs w:val="20"/>
                <w:lang w:val="it"/>
              </w:rPr>
              <w:t>Nome file caricato nel Fascicolo di Progetto in piattaforma PA Digitale2026</w:t>
            </w:r>
          </w:p>
          <w:p w14:paraId="66A8E527" w14:textId="500AF2BF" w:rsidR="541BBD01" w:rsidRDefault="541BBD01" w:rsidP="541BBD01">
            <w:pPr>
              <w:spacing w:line="276" w:lineRule="auto"/>
              <w:jc w:val="center"/>
              <w:rPr>
                <w:rFonts w:ascii="Titillium Web" w:eastAsia="Titillium Web" w:hAnsi="Titillium Web" w:cs="Titillium Web"/>
                <w:color w:val="1F497D"/>
                <w:sz w:val="16"/>
                <w:szCs w:val="16"/>
              </w:rPr>
            </w:pPr>
            <w:r w:rsidRPr="541BBD01">
              <w:rPr>
                <w:rFonts w:ascii="Titillium Web" w:eastAsia="Titillium Web" w:hAnsi="Titillium Web" w:cs="Titillium Web"/>
                <w:b/>
                <w:bCs/>
                <w:i/>
                <w:iCs/>
                <w:color w:val="1F497D"/>
                <w:sz w:val="16"/>
                <w:szCs w:val="16"/>
                <w:lang w:val="it"/>
              </w:rPr>
              <w:t>(vedi esempi)</w:t>
            </w:r>
          </w:p>
        </w:tc>
        <w:tc>
          <w:tcPr>
            <w:tcW w:w="1807" w:type="dxa"/>
            <w:tcBorders>
              <w:top w:val="single" w:sz="6" w:space="0" w:color="auto"/>
            </w:tcBorders>
            <w:tcMar>
              <w:left w:w="90" w:type="dxa"/>
              <w:right w:w="90" w:type="dxa"/>
            </w:tcMar>
            <w:vAlign w:val="center"/>
          </w:tcPr>
          <w:p w14:paraId="1259704B" w14:textId="28A14B6F" w:rsidR="541BBD01" w:rsidRDefault="541BBD01" w:rsidP="541BBD01">
            <w:pPr>
              <w:spacing w:line="276" w:lineRule="auto"/>
              <w:jc w:val="center"/>
              <w:rPr>
                <w:rFonts w:ascii="Titillium Web" w:eastAsia="Titillium Web" w:hAnsi="Titillium Web" w:cs="Titillium Web"/>
                <w:color w:val="1F487C"/>
                <w:sz w:val="20"/>
                <w:szCs w:val="20"/>
              </w:rPr>
            </w:pPr>
            <w:r w:rsidRPr="541BBD01">
              <w:rPr>
                <w:rFonts w:ascii="Titillium Web" w:eastAsia="Titillium Web" w:hAnsi="Titillium Web" w:cs="Titillium Web"/>
                <w:b/>
                <w:bCs/>
                <w:color w:val="1F487C"/>
                <w:sz w:val="20"/>
                <w:szCs w:val="20"/>
                <w:lang w:val="it"/>
              </w:rPr>
              <w:t xml:space="preserve">Affidamento </w:t>
            </w:r>
          </w:p>
          <w:p w14:paraId="5F8C679E" w14:textId="47313CB7" w:rsidR="541BBD01" w:rsidRDefault="541BBD01" w:rsidP="541BBD01">
            <w:pPr>
              <w:spacing w:line="276" w:lineRule="auto"/>
              <w:jc w:val="center"/>
              <w:rPr>
                <w:rFonts w:ascii="Titillium Web" w:eastAsia="Titillium Web" w:hAnsi="Titillium Web" w:cs="Titillium Web"/>
                <w:color w:val="1F487C"/>
                <w:sz w:val="16"/>
                <w:szCs w:val="16"/>
              </w:rPr>
            </w:pPr>
            <w:r w:rsidRPr="541BBD01">
              <w:rPr>
                <w:rFonts w:ascii="Titillium Web" w:eastAsia="Titillium Web" w:hAnsi="Titillium Web" w:cs="Titillium Web"/>
                <w:b/>
                <w:bCs/>
                <w:i/>
                <w:iCs/>
                <w:color w:val="1F487C"/>
                <w:sz w:val="16"/>
                <w:szCs w:val="16"/>
                <w:lang w:val="it"/>
              </w:rPr>
              <w:t>(</w:t>
            </w:r>
            <w:r w:rsidR="00707CF8" w:rsidRPr="541BBD01">
              <w:rPr>
                <w:rFonts w:ascii="Titillium Web" w:eastAsia="Titillium Web" w:hAnsi="Titillium Web" w:cs="Titillium Web"/>
                <w:b/>
                <w:bCs/>
                <w:i/>
                <w:iCs/>
                <w:color w:val="1F497D"/>
                <w:sz w:val="16"/>
                <w:szCs w:val="16"/>
                <w:lang w:val="it"/>
              </w:rPr>
              <w:t>vedi esempi)</w:t>
            </w:r>
          </w:p>
        </w:tc>
        <w:tc>
          <w:tcPr>
            <w:tcW w:w="1763" w:type="dxa"/>
            <w:tcBorders>
              <w:top w:val="single" w:sz="6" w:space="0" w:color="auto"/>
              <w:right w:val="single" w:sz="6" w:space="0" w:color="auto"/>
            </w:tcBorders>
            <w:tcMar>
              <w:left w:w="90" w:type="dxa"/>
              <w:right w:w="90" w:type="dxa"/>
            </w:tcMar>
            <w:vAlign w:val="center"/>
          </w:tcPr>
          <w:p w14:paraId="511085D9" w14:textId="58671FBE" w:rsidR="541BBD01" w:rsidRDefault="541BBD01" w:rsidP="541BBD01">
            <w:pPr>
              <w:spacing w:line="276" w:lineRule="auto"/>
              <w:jc w:val="center"/>
              <w:rPr>
                <w:rFonts w:ascii="Titillium Web" w:eastAsia="Titillium Web" w:hAnsi="Titillium Web" w:cs="Titillium Web"/>
                <w:color w:val="1F497D"/>
                <w:sz w:val="20"/>
                <w:szCs w:val="20"/>
              </w:rPr>
            </w:pPr>
            <w:r w:rsidRPr="541BBD01">
              <w:rPr>
                <w:rFonts w:ascii="Titillium Web" w:eastAsia="Titillium Web" w:hAnsi="Titillium Web" w:cs="Titillium Web"/>
                <w:b/>
                <w:bCs/>
                <w:color w:val="1F497D"/>
                <w:sz w:val="20"/>
                <w:szCs w:val="20"/>
                <w:lang w:val="it"/>
              </w:rPr>
              <w:t>CIG</w:t>
            </w:r>
          </w:p>
          <w:p w14:paraId="1DFB4FF1" w14:textId="07FA133D" w:rsidR="541BBD01" w:rsidRDefault="541BBD01" w:rsidP="541BBD01">
            <w:pPr>
              <w:spacing w:line="276" w:lineRule="auto"/>
              <w:jc w:val="center"/>
              <w:rPr>
                <w:rFonts w:ascii="Titillium Web" w:eastAsia="Titillium Web" w:hAnsi="Titillium Web" w:cs="Titillium Web"/>
                <w:color w:val="1F497D"/>
                <w:sz w:val="14"/>
                <w:szCs w:val="14"/>
              </w:rPr>
            </w:pPr>
            <w:r w:rsidRPr="541BBD01">
              <w:rPr>
                <w:rFonts w:ascii="Titillium Web" w:eastAsia="Titillium Web" w:hAnsi="Titillium Web" w:cs="Titillium Web"/>
                <w:b/>
                <w:bCs/>
                <w:i/>
                <w:iCs/>
                <w:color w:val="1F497D"/>
                <w:sz w:val="14"/>
                <w:szCs w:val="14"/>
                <w:lang w:val="it"/>
              </w:rPr>
              <w:t>(se il CIG presente negli atti è stato modificato, indicare il vecchio e il nuovo CIG, spiegando il motivo della modifica)</w:t>
            </w:r>
          </w:p>
        </w:tc>
      </w:tr>
      <w:tr w:rsidR="541BBD01" w14:paraId="76B74D03" w14:textId="77777777" w:rsidTr="00707CF8">
        <w:trPr>
          <w:trHeight w:val="300"/>
        </w:trPr>
        <w:tc>
          <w:tcPr>
            <w:tcW w:w="1770" w:type="dxa"/>
            <w:tcBorders>
              <w:left w:val="single" w:sz="6" w:space="0" w:color="auto"/>
            </w:tcBorders>
            <w:shd w:val="clear" w:color="auto" w:fill="auto"/>
            <w:tcMar>
              <w:left w:w="90" w:type="dxa"/>
              <w:right w:w="90" w:type="dxa"/>
            </w:tcMar>
          </w:tcPr>
          <w:p w14:paraId="0323602E" w14:textId="40C0BE52" w:rsidR="541BBD01" w:rsidRDefault="541BBD01" w:rsidP="541BBD01">
            <w:pPr>
              <w:spacing w:line="276" w:lineRule="auto"/>
              <w:rPr>
                <w:rFonts w:ascii="Titillium Web" w:eastAsia="Titillium Web" w:hAnsi="Titillium Web" w:cs="Titillium Web"/>
                <w:color w:val="000000" w:themeColor="text1"/>
                <w:sz w:val="18"/>
                <w:szCs w:val="18"/>
              </w:rPr>
            </w:pPr>
            <w:r w:rsidRPr="541BBD01">
              <w:rPr>
                <w:rFonts w:ascii="Titillium Web" w:eastAsia="Titillium Web" w:hAnsi="Titillium Web" w:cs="Titillium Web"/>
                <w:i/>
                <w:iCs/>
                <w:color w:val="000000" w:themeColor="text1"/>
                <w:sz w:val="18"/>
                <w:szCs w:val="18"/>
                <w:lang w:val="it"/>
              </w:rPr>
              <w:t>anagrafe</w:t>
            </w:r>
          </w:p>
        </w:tc>
        <w:tc>
          <w:tcPr>
            <w:tcW w:w="1995" w:type="dxa"/>
            <w:shd w:val="clear" w:color="auto" w:fill="auto"/>
            <w:tcMar>
              <w:left w:w="90" w:type="dxa"/>
              <w:right w:w="90" w:type="dxa"/>
            </w:tcMar>
          </w:tcPr>
          <w:p w14:paraId="61C6513A" w14:textId="4A911048" w:rsidR="541BBD01" w:rsidRDefault="55887619">
            <w:pPr>
              <w:spacing w:line="276" w:lineRule="auto"/>
              <w:rPr>
                <w:rFonts w:ascii="Titillium Web" w:eastAsia="Titillium Web" w:hAnsi="Titillium Web" w:cs="Titillium Web"/>
                <w:i/>
                <w:iCs/>
                <w:color w:val="000000" w:themeColor="text1"/>
                <w:sz w:val="18"/>
                <w:szCs w:val="18"/>
                <w:lang w:val="it"/>
              </w:rPr>
            </w:pPr>
            <w:r w:rsidRPr="213B01EE">
              <w:rPr>
                <w:rFonts w:ascii="Titillium Web" w:eastAsia="Titillium Web" w:hAnsi="Titillium Web" w:cs="Titillium Web"/>
                <w:i/>
                <w:iCs/>
                <w:color w:val="000000" w:themeColor="text1"/>
                <w:sz w:val="18"/>
                <w:szCs w:val="18"/>
                <w:lang w:val="it"/>
              </w:rPr>
              <w:t>Fornitore 1</w:t>
            </w:r>
          </w:p>
        </w:tc>
        <w:tc>
          <w:tcPr>
            <w:tcW w:w="1650" w:type="dxa"/>
            <w:shd w:val="clear" w:color="auto" w:fill="auto"/>
            <w:tcMar>
              <w:left w:w="90" w:type="dxa"/>
              <w:right w:w="90" w:type="dxa"/>
            </w:tcMar>
          </w:tcPr>
          <w:p w14:paraId="4D6AB491" w14:textId="443BB497" w:rsidR="541BBD01" w:rsidRDefault="541BBD01" w:rsidP="541BBD01">
            <w:pPr>
              <w:spacing w:line="276" w:lineRule="auto"/>
              <w:rPr>
                <w:rFonts w:ascii="Titillium Web" w:eastAsia="Titillium Web" w:hAnsi="Titillium Web" w:cs="Titillium Web"/>
                <w:color w:val="000000" w:themeColor="text1"/>
                <w:sz w:val="18"/>
                <w:szCs w:val="18"/>
              </w:rPr>
            </w:pPr>
            <w:r w:rsidRPr="541BBD01">
              <w:rPr>
                <w:rFonts w:ascii="Titillium Web" w:eastAsia="Titillium Web" w:hAnsi="Titillium Web" w:cs="Titillium Web"/>
                <w:i/>
                <w:iCs/>
                <w:color w:val="000000" w:themeColor="text1"/>
                <w:sz w:val="18"/>
                <w:szCs w:val="18"/>
                <w:lang w:val="it"/>
              </w:rPr>
              <w:t>fornitore1.pdf.p7m</w:t>
            </w:r>
          </w:p>
        </w:tc>
        <w:tc>
          <w:tcPr>
            <w:tcW w:w="1807" w:type="dxa"/>
            <w:shd w:val="clear" w:color="auto" w:fill="auto"/>
            <w:tcMar>
              <w:left w:w="90" w:type="dxa"/>
              <w:right w:w="90" w:type="dxa"/>
            </w:tcMar>
          </w:tcPr>
          <w:p w14:paraId="40B139EF" w14:textId="25B41A94" w:rsidR="541BBD01" w:rsidRDefault="541BBD01" w:rsidP="541BBD01">
            <w:pPr>
              <w:spacing w:line="276" w:lineRule="auto"/>
              <w:rPr>
                <w:rFonts w:ascii="Titillium Web" w:eastAsia="Titillium Web" w:hAnsi="Titillium Web" w:cs="Titillium Web"/>
                <w:color w:val="000000" w:themeColor="text1"/>
                <w:sz w:val="18"/>
                <w:szCs w:val="18"/>
              </w:rPr>
            </w:pPr>
            <w:r w:rsidRPr="541BBD01">
              <w:rPr>
                <w:rFonts w:ascii="Titillium Web" w:eastAsia="Titillium Web" w:hAnsi="Titillium Web" w:cs="Titillium Web"/>
                <w:i/>
                <w:iCs/>
                <w:color w:val="000000" w:themeColor="text1"/>
                <w:sz w:val="18"/>
                <w:szCs w:val="18"/>
                <w:lang w:val="it"/>
              </w:rPr>
              <w:t xml:space="preserve">Determina </w:t>
            </w:r>
            <w:proofErr w:type="gramStart"/>
            <w:r w:rsidRPr="541BBD01">
              <w:rPr>
                <w:rFonts w:ascii="Titillium Web" w:eastAsia="Titillium Web" w:hAnsi="Titillium Web" w:cs="Titillium Web"/>
                <w:i/>
                <w:iCs/>
                <w:color w:val="000000" w:themeColor="text1"/>
                <w:sz w:val="18"/>
                <w:szCs w:val="18"/>
                <w:lang w:val="it"/>
              </w:rPr>
              <w:t>n..</w:t>
            </w:r>
            <w:proofErr w:type="gramEnd"/>
            <w:r w:rsidRPr="541BBD01">
              <w:rPr>
                <w:rFonts w:ascii="Titillium Web" w:eastAsia="Titillium Web" w:hAnsi="Titillium Web" w:cs="Titillium Web"/>
                <w:i/>
                <w:iCs/>
                <w:color w:val="000000" w:themeColor="text1"/>
                <w:sz w:val="18"/>
                <w:szCs w:val="18"/>
                <w:lang w:val="it"/>
              </w:rPr>
              <w:t xml:space="preserve"> del __/__/____</w:t>
            </w:r>
          </w:p>
        </w:tc>
        <w:tc>
          <w:tcPr>
            <w:tcW w:w="1763" w:type="dxa"/>
            <w:tcBorders>
              <w:right w:val="single" w:sz="6" w:space="0" w:color="auto"/>
            </w:tcBorders>
            <w:shd w:val="clear" w:color="auto" w:fill="auto"/>
            <w:tcMar>
              <w:left w:w="90" w:type="dxa"/>
              <w:right w:w="90" w:type="dxa"/>
            </w:tcMar>
          </w:tcPr>
          <w:p w14:paraId="6CA8F4C7" w14:textId="32A4D2CD" w:rsidR="541BBD01" w:rsidRDefault="541BBD01" w:rsidP="541BBD01">
            <w:pPr>
              <w:spacing w:line="276" w:lineRule="auto"/>
              <w:rPr>
                <w:rFonts w:ascii="Titillium Web" w:eastAsia="Titillium Web" w:hAnsi="Titillium Web" w:cs="Titillium Web"/>
                <w:color w:val="000000" w:themeColor="text1"/>
                <w:sz w:val="18"/>
                <w:szCs w:val="18"/>
              </w:rPr>
            </w:pPr>
            <w:r w:rsidRPr="541BBD01">
              <w:rPr>
                <w:rFonts w:ascii="Titillium Web" w:eastAsia="Titillium Web" w:hAnsi="Titillium Web" w:cs="Titillium Web"/>
                <w:i/>
                <w:iCs/>
                <w:color w:val="000000" w:themeColor="text1"/>
                <w:sz w:val="18"/>
                <w:szCs w:val="18"/>
                <w:lang w:val="it"/>
              </w:rPr>
              <w:t>AB12345678</w:t>
            </w:r>
          </w:p>
        </w:tc>
      </w:tr>
      <w:tr w:rsidR="541BBD01" w14:paraId="33F17073" w14:textId="77777777" w:rsidTr="00707CF8">
        <w:trPr>
          <w:trHeight w:val="300"/>
        </w:trPr>
        <w:tc>
          <w:tcPr>
            <w:tcW w:w="1770" w:type="dxa"/>
            <w:tcBorders>
              <w:left w:val="single" w:sz="6" w:space="0" w:color="auto"/>
            </w:tcBorders>
            <w:shd w:val="clear" w:color="auto" w:fill="auto"/>
            <w:tcMar>
              <w:left w:w="90" w:type="dxa"/>
              <w:right w:w="90" w:type="dxa"/>
            </w:tcMar>
          </w:tcPr>
          <w:p w14:paraId="2BCE4EF0" w14:textId="26EBF7B9" w:rsidR="541BBD01" w:rsidRDefault="541BBD01" w:rsidP="541BBD01">
            <w:pPr>
              <w:spacing w:line="276" w:lineRule="auto"/>
              <w:rPr>
                <w:rFonts w:ascii="Titillium Web" w:eastAsia="Titillium Web" w:hAnsi="Titillium Web" w:cs="Titillium Web"/>
                <w:color w:val="000000" w:themeColor="text1"/>
                <w:sz w:val="18"/>
                <w:szCs w:val="18"/>
              </w:rPr>
            </w:pPr>
            <w:r w:rsidRPr="541BBD01">
              <w:rPr>
                <w:rFonts w:ascii="Titillium Web" w:eastAsia="Titillium Web" w:hAnsi="Titillium Web" w:cs="Titillium Web"/>
                <w:i/>
                <w:iCs/>
                <w:color w:val="000000" w:themeColor="text1"/>
                <w:sz w:val="18"/>
                <w:szCs w:val="18"/>
                <w:lang w:val="it"/>
              </w:rPr>
              <w:t>tributi</w:t>
            </w:r>
          </w:p>
        </w:tc>
        <w:tc>
          <w:tcPr>
            <w:tcW w:w="1995" w:type="dxa"/>
            <w:shd w:val="clear" w:color="auto" w:fill="auto"/>
            <w:tcMar>
              <w:left w:w="90" w:type="dxa"/>
              <w:right w:w="90" w:type="dxa"/>
            </w:tcMar>
          </w:tcPr>
          <w:p w14:paraId="0CE9E7E2" w14:textId="3A2A6EE7" w:rsidR="541BBD01" w:rsidRDefault="6EC82BDA" w:rsidP="541BBD01">
            <w:pPr>
              <w:spacing w:line="276" w:lineRule="auto"/>
              <w:rPr>
                <w:rFonts w:ascii="Titillium Web" w:eastAsia="Titillium Web" w:hAnsi="Titillium Web" w:cs="Titillium Web"/>
                <w:color w:val="000000" w:themeColor="text1"/>
                <w:sz w:val="18"/>
                <w:szCs w:val="18"/>
              </w:rPr>
            </w:pPr>
            <w:r w:rsidRPr="213B01EE">
              <w:rPr>
                <w:rFonts w:ascii="Titillium Web" w:eastAsia="Titillium Web" w:hAnsi="Titillium Web" w:cs="Titillium Web"/>
                <w:i/>
                <w:iCs/>
                <w:color w:val="000000" w:themeColor="text1"/>
                <w:sz w:val="18"/>
                <w:szCs w:val="18"/>
                <w:lang w:val="it"/>
              </w:rPr>
              <w:t xml:space="preserve">Fornitore </w:t>
            </w:r>
            <w:r w:rsidR="6A1E0379" w:rsidRPr="213B01EE">
              <w:rPr>
                <w:rFonts w:ascii="Titillium Web" w:eastAsia="Titillium Web" w:hAnsi="Titillium Web" w:cs="Titillium Web"/>
                <w:i/>
                <w:iCs/>
                <w:color w:val="000000" w:themeColor="text1"/>
                <w:sz w:val="18"/>
                <w:szCs w:val="18"/>
                <w:lang w:val="it"/>
              </w:rPr>
              <w:t>2</w:t>
            </w:r>
          </w:p>
        </w:tc>
        <w:tc>
          <w:tcPr>
            <w:tcW w:w="1650" w:type="dxa"/>
            <w:shd w:val="clear" w:color="auto" w:fill="auto"/>
            <w:tcMar>
              <w:left w:w="90" w:type="dxa"/>
              <w:right w:w="90" w:type="dxa"/>
            </w:tcMar>
          </w:tcPr>
          <w:p w14:paraId="155CAEA6" w14:textId="511DBF1E" w:rsidR="541BBD01" w:rsidRDefault="541BBD01" w:rsidP="541BBD01">
            <w:pPr>
              <w:spacing w:line="276" w:lineRule="auto"/>
              <w:rPr>
                <w:rFonts w:ascii="Titillium Web" w:eastAsia="Titillium Web" w:hAnsi="Titillium Web" w:cs="Titillium Web"/>
                <w:color w:val="000000" w:themeColor="text1"/>
                <w:sz w:val="18"/>
                <w:szCs w:val="18"/>
              </w:rPr>
            </w:pPr>
            <w:r w:rsidRPr="541BBD01">
              <w:rPr>
                <w:rFonts w:ascii="Titillium Web" w:eastAsia="Titillium Web" w:hAnsi="Titillium Web" w:cs="Titillium Web"/>
                <w:i/>
                <w:iCs/>
                <w:color w:val="000000" w:themeColor="text1"/>
                <w:sz w:val="18"/>
                <w:szCs w:val="18"/>
                <w:lang w:val="it"/>
              </w:rPr>
              <w:t>Contrattofornitoreduefinale.pdf.p7m</w:t>
            </w:r>
          </w:p>
        </w:tc>
        <w:tc>
          <w:tcPr>
            <w:tcW w:w="1807" w:type="dxa"/>
            <w:shd w:val="clear" w:color="auto" w:fill="auto"/>
            <w:tcMar>
              <w:left w:w="90" w:type="dxa"/>
              <w:right w:w="90" w:type="dxa"/>
            </w:tcMar>
          </w:tcPr>
          <w:p w14:paraId="7BB9F887" w14:textId="54D334C6" w:rsidR="541BBD01" w:rsidRDefault="541BBD01" w:rsidP="541BBD01">
            <w:pPr>
              <w:spacing w:line="276" w:lineRule="auto"/>
              <w:rPr>
                <w:rFonts w:ascii="Titillium Web" w:eastAsia="Titillium Web" w:hAnsi="Titillium Web" w:cs="Titillium Web"/>
                <w:color w:val="000000" w:themeColor="text1"/>
                <w:sz w:val="18"/>
                <w:szCs w:val="18"/>
              </w:rPr>
            </w:pPr>
            <w:r w:rsidRPr="541BBD01">
              <w:rPr>
                <w:rFonts w:ascii="Titillium Web" w:eastAsia="Titillium Web" w:hAnsi="Titillium Web" w:cs="Titillium Web"/>
                <w:i/>
                <w:iCs/>
                <w:color w:val="000000" w:themeColor="text1"/>
                <w:sz w:val="18"/>
                <w:szCs w:val="18"/>
                <w:lang w:val="it"/>
              </w:rPr>
              <w:t>Contratto stipulato in data __/__/___ protocollo n...</w:t>
            </w:r>
          </w:p>
          <w:p w14:paraId="772AF43E" w14:textId="12481B84" w:rsidR="541BBD01" w:rsidRDefault="541BBD01" w:rsidP="541BBD01">
            <w:pPr>
              <w:spacing w:line="276" w:lineRule="auto"/>
              <w:rPr>
                <w:rFonts w:ascii="Titillium Web" w:eastAsia="Titillium Web" w:hAnsi="Titillium Web" w:cs="Titillium Web"/>
                <w:sz w:val="18"/>
                <w:szCs w:val="18"/>
              </w:rPr>
            </w:pPr>
            <w:r w:rsidRPr="541BBD01">
              <w:rPr>
                <w:rFonts w:ascii="Segoe UI" w:eastAsia="Segoe UI" w:hAnsi="Segoe UI" w:cs="Segoe UI"/>
                <w:color w:val="333333"/>
                <w:sz w:val="18"/>
                <w:szCs w:val="18"/>
                <w:lang w:val="it"/>
              </w:rPr>
              <w:t xml:space="preserve">Riepilogo Trattativa MEPA n. ____ </w:t>
            </w:r>
            <w:r w:rsidRPr="541BBD01">
              <w:rPr>
                <w:rFonts w:ascii="Titillium Web" w:eastAsia="Titillium Web" w:hAnsi="Titillium Web" w:cs="Titillium Web"/>
                <w:sz w:val="18"/>
                <w:szCs w:val="18"/>
                <w:lang w:val="it"/>
              </w:rPr>
              <w:t xml:space="preserve"> </w:t>
            </w:r>
          </w:p>
        </w:tc>
        <w:tc>
          <w:tcPr>
            <w:tcW w:w="1763" w:type="dxa"/>
            <w:tcBorders>
              <w:right w:val="single" w:sz="6" w:space="0" w:color="auto"/>
            </w:tcBorders>
            <w:shd w:val="clear" w:color="auto" w:fill="auto"/>
            <w:tcMar>
              <w:left w:w="90" w:type="dxa"/>
              <w:right w:w="90" w:type="dxa"/>
            </w:tcMar>
          </w:tcPr>
          <w:p w14:paraId="50522BB8" w14:textId="353E9910" w:rsidR="541BBD01" w:rsidRDefault="541BBD01" w:rsidP="541BBD01">
            <w:pPr>
              <w:spacing w:line="276" w:lineRule="auto"/>
              <w:rPr>
                <w:rFonts w:ascii="Titillium Web" w:eastAsia="Titillium Web" w:hAnsi="Titillium Web" w:cs="Titillium Web"/>
                <w:color w:val="000000" w:themeColor="text1"/>
                <w:sz w:val="18"/>
                <w:szCs w:val="18"/>
              </w:rPr>
            </w:pPr>
            <w:r w:rsidRPr="541BBD01">
              <w:rPr>
                <w:rFonts w:ascii="Titillium Web" w:eastAsia="Titillium Web" w:hAnsi="Titillium Web" w:cs="Titillium Web"/>
                <w:i/>
                <w:iCs/>
                <w:color w:val="000000" w:themeColor="text1"/>
                <w:sz w:val="18"/>
                <w:szCs w:val="18"/>
                <w:lang w:val="it"/>
              </w:rPr>
              <w:t>AB12345679</w:t>
            </w:r>
          </w:p>
        </w:tc>
      </w:tr>
      <w:tr w:rsidR="541BBD01" w14:paraId="47776204" w14:textId="77777777" w:rsidTr="00707CF8">
        <w:trPr>
          <w:trHeight w:val="300"/>
        </w:trPr>
        <w:tc>
          <w:tcPr>
            <w:tcW w:w="1770" w:type="dxa"/>
            <w:tcBorders>
              <w:left w:val="single" w:sz="6" w:space="0" w:color="auto"/>
            </w:tcBorders>
            <w:shd w:val="clear" w:color="auto" w:fill="auto"/>
            <w:tcMar>
              <w:left w:w="90" w:type="dxa"/>
              <w:right w:w="90" w:type="dxa"/>
            </w:tcMar>
          </w:tcPr>
          <w:p w14:paraId="19B044A2" w14:textId="33382804" w:rsidR="541BBD01" w:rsidRDefault="541BBD01" w:rsidP="541BBD01">
            <w:pPr>
              <w:spacing w:line="276" w:lineRule="auto"/>
              <w:rPr>
                <w:rFonts w:ascii="Titillium Web" w:eastAsia="Titillium Web" w:hAnsi="Titillium Web" w:cs="Titillium Web"/>
                <w:color w:val="000000" w:themeColor="text1"/>
                <w:sz w:val="18"/>
                <w:szCs w:val="18"/>
              </w:rPr>
            </w:pPr>
            <w:r w:rsidRPr="541BBD01">
              <w:rPr>
                <w:rFonts w:ascii="Titillium Web" w:eastAsia="Titillium Web" w:hAnsi="Titillium Web" w:cs="Titillium Web"/>
                <w:i/>
                <w:iCs/>
                <w:color w:val="000000" w:themeColor="text1"/>
                <w:sz w:val="18"/>
                <w:szCs w:val="18"/>
                <w:lang w:val="it"/>
              </w:rPr>
              <w:t>contabilità</w:t>
            </w:r>
          </w:p>
        </w:tc>
        <w:tc>
          <w:tcPr>
            <w:tcW w:w="1995" w:type="dxa"/>
            <w:shd w:val="clear" w:color="auto" w:fill="auto"/>
            <w:tcMar>
              <w:left w:w="90" w:type="dxa"/>
              <w:right w:w="90" w:type="dxa"/>
            </w:tcMar>
          </w:tcPr>
          <w:p w14:paraId="4480C9F9" w14:textId="08ED581B" w:rsidR="541BBD01" w:rsidRDefault="6EC82BDA" w:rsidP="541BBD01">
            <w:pPr>
              <w:spacing w:line="276" w:lineRule="auto"/>
              <w:rPr>
                <w:rFonts w:ascii="Titillium Web" w:eastAsia="Titillium Web" w:hAnsi="Titillium Web" w:cs="Titillium Web"/>
                <w:color w:val="000000" w:themeColor="text1"/>
                <w:sz w:val="18"/>
                <w:szCs w:val="18"/>
              </w:rPr>
            </w:pPr>
            <w:r w:rsidRPr="213B01EE">
              <w:rPr>
                <w:rFonts w:ascii="Titillium Web" w:eastAsia="Titillium Web" w:hAnsi="Titillium Web" w:cs="Titillium Web"/>
                <w:i/>
                <w:iCs/>
                <w:color w:val="000000" w:themeColor="text1"/>
                <w:sz w:val="18"/>
                <w:szCs w:val="18"/>
                <w:lang w:val="it"/>
              </w:rPr>
              <w:t xml:space="preserve">Comune di </w:t>
            </w:r>
            <w:r w:rsidR="2B7EFCA3" w:rsidRPr="213B01EE">
              <w:rPr>
                <w:rFonts w:ascii="Titillium Web" w:eastAsia="Titillium Web" w:hAnsi="Titillium Web" w:cs="Titillium Web"/>
                <w:i/>
                <w:iCs/>
                <w:color w:val="000000" w:themeColor="text1"/>
                <w:sz w:val="18"/>
                <w:szCs w:val="18"/>
                <w:lang w:val="it"/>
              </w:rPr>
              <w:t>__</w:t>
            </w:r>
            <w:proofErr w:type="gramStart"/>
            <w:r w:rsidR="2B7EFCA3" w:rsidRPr="213B01EE">
              <w:rPr>
                <w:rFonts w:ascii="Titillium Web" w:eastAsia="Titillium Web" w:hAnsi="Titillium Web" w:cs="Titillium Web"/>
                <w:i/>
                <w:iCs/>
                <w:color w:val="000000" w:themeColor="text1"/>
                <w:sz w:val="18"/>
                <w:szCs w:val="18"/>
                <w:lang w:val="it"/>
              </w:rPr>
              <w:t xml:space="preserve">_ </w:t>
            </w:r>
            <w:r w:rsidRPr="213B01EE">
              <w:rPr>
                <w:rFonts w:ascii="Titillium Web" w:eastAsia="Titillium Web" w:hAnsi="Titillium Web" w:cs="Titillium Web"/>
                <w:i/>
                <w:iCs/>
                <w:color w:val="000000" w:themeColor="text1"/>
                <w:sz w:val="18"/>
                <w:szCs w:val="18"/>
                <w:lang w:val="it"/>
              </w:rPr>
              <w:t xml:space="preserve"> (</w:t>
            </w:r>
            <w:proofErr w:type="gramEnd"/>
            <w:r w:rsidRPr="213B01EE">
              <w:rPr>
                <w:rFonts w:ascii="Titillium Web" w:eastAsia="Titillium Web" w:hAnsi="Titillium Web" w:cs="Titillium Web"/>
                <w:i/>
                <w:iCs/>
                <w:color w:val="000000" w:themeColor="text1"/>
                <w:sz w:val="18"/>
                <w:szCs w:val="18"/>
                <w:lang w:val="it"/>
              </w:rPr>
              <w:t>realizzazione in economia)</w:t>
            </w:r>
          </w:p>
        </w:tc>
        <w:tc>
          <w:tcPr>
            <w:tcW w:w="1650" w:type="dxa"/>
            <w:shd w:val="clear" w:color="auto" w:fill="auto"/>
            <w:tcMar>
              <w:left w:w="90" w:type="dxa"/>
              <w:right w:w="90" w:type="dxa"/>
            </w:tcMar>
          </w:tcPr>
          <w:p w14:paraId="40B37BE8" w14:textId="1459C287" w:rsidR="541BBD01" w:rsidRDefault="6EC82BDA" w:rsidP="541BBD01">
            <w:pPr>
              <w:spacing w:line="276" w:lineRule="auto"/>
              <w:rPr>
                <w:rFonts w:ascii="Titillium Web" w:eastAsia="Titillium Web" w:hAnsi="Titillium Web" w:cs="Titillium Web"/>
                <w:color w:val="000000" w:themeColor="text1"/>
                <w:sz w:val="18"/>
                <w:szCs w:val="18"/>
              </w:rPr>
            </w:pPr>
            <w:r w:rsidRPr="213B01EE">
              <w:rPr>
                <w:rFonts w:ascii="Titillium Web" w:eastAsia="Titillium Web" w:hAnsi="Titillium Web" w:cs="Titillium Web"/>
                <w:i/>
                <w:iCs/>
                <w:color w:val="000000" w:themeColor="text1"/>
                <w:sz w:val="18"/>
                <w:szCs w:val="18"/>
                <w:lang w:val="it"/>
              </w:rPr>
              <w:t>Ods</w:t>
            </w:r>
            <w:r w:rsidR="1A972AAB" w:rsidRPr="213B01EE">
              <w:rPr>
                <w:rFonts w:ascii="Titillium Web" w:eastAsia="Titillium Web" w:hAnsi="Titillium Web" w:cs="Titillium Web"/>
                <w:i/>
                <w:iCs/>
                <w:color w:val="000000" w:themeColor="text1"/>
                <w:sz w:val="18"/>
                <w:szCs w:val="18"/>
                <w:lang w:val="it"/>
              </w:rPr>
              <w:t>-Mario Rossi</w:t>
            </w:r>
            <w:r w:rsidRPr="213B01EE">
              <w:rPr>
                <w:rFonts w:ascii="Titillium Web" w:eastAsia="Titillium Web" w:hAnsi="Titillium Web" w:cs="Titillium Web"/>
                <w:i/>
                <w:iCs/>
                <w:color w:val="000000" w:themeColor="text1"/>
                <w:sz w:val="18"/>
                <w:szCs w:val="18"/>
                <w:lang w:val="it"/>
              </w:rPr>
              <w:t>.pdf</w:t>
            </w:r>
          </w:p>
        </w:tc>
        <w:tc>
          <w:tcPr>
            <w:tcW w:w="1807" w:type="dxa"/>
            <w:shd w:val="clear" w:color="auto" w:fill="auto"/>
            <w:tcMar>
              <w:left w:w="90" w:type="dxa"/>
              <w:right w:w="90" w:type="dxa"/>
            </w:tcMar>
          </w:tcPr>
          <w:p w14:paraId="64C29BBF" w14:textId="621E1043" w:rsidR="541BBD01" w:rsidRDefault="541BBD01" w:rsidP="541BBD01">
            <w:pPr>
              <w:spacing w:line="276" w:lineRule="auto"/>
              <w:rPr>
                <w:rFonts w:ascii="Titillium Web" w:eastAsia="Titillium Web" w:hAnsi="Titillium Web" w:cs="Titillium Web"/>
                <w:color w:val="000000" w:themeColor="text1"/>
                <w:sz w:val="18"/>
                <w:szCs w:val="18"/>
              </w:rPr>
            </w:pPr>
            <w:r w:rsidRPr="541BBD01">
              <w:rPr>
                <w:rFonts w:ascii="Titillium Web" w:eastAsia="Titillium Web" w:hAnsi="Titillium Web" w:cs="Titillium Web"/>
                <w:i/>
                <w:iCs/>
                <w:color w:val="000000" w:themeColor="text1"/>
                <w:sz w:val="18"/>
                <w:szCs w:val="18"/>
                <w:lang w:val="it"/>
              </w:rPr>
              <w:t>Ordine di servizio protocollo n.__ del 14/2/2022</w:t>
            </w:r>
          </w:p>
        </w:tc>
        <w:tc>
          <w:tcPr>
            <w:tcW w:w="1763" w:type="dxa"/>
            <w:tcBorders>
              <w:right w:val="single" w:sz="6" w:space="0" w:color="auto"/>
            </w:tcBorders>
            <w:shd w:val="clear" w:color="auto" w:fill="auto"/>
            <w:tcMar>
              <w:left w:w="90" w:type="dxa"/>
              <w:right w:w="90" w:type="dxa"/>
            </w:tcMar>
          </w:tcPr>
          <w:p w14:paraId="4DAD8F19" w14:textId="38964AD4" w:rsidR="541BBD01" w:rsidRDefault="541BBD01" w:rsidP="541BBD01">
            <w:pPr>
              <w:spacing w:line="276" w:lineRule="auto"/>
              <w:rPr>
                <w:rFonts w:ascii="Titillium Web" w:eastAsia="Titillium Web" w:hAnsi="Titillium Web" w:cs="Titillium Web"/>
                <w:color w:val="000000" w:themeColor="text1"/>
                <w:sz w:val="18"/>
                <w:szCs w:val="18"/>
              </w:rPr>
            </w:pPr>
            <w:r w:rsidRPr="541BBD01">
              <w:rPr>
                <w:rFonts w:ascii="Titillium Web" w:eastAsia="Titillium Web" w:hAnsi="Titillium Web" w:cs="Titillium Web"/>
                <w:i/>
                <w:iCs/>
                <w:color w:val="000000" w:themeColor="text1"/>
                <w:sz w:val="18"/>
                <w:szCs w:val="18"/>
                <w:lang w:val="it"/>
              </w:rPr>
              <w:t>AB12345680</w:t>
            </w:r>
          </w:p>
        </w:tc>
      </w:tr>
      <w:tr w:rsidR="213B01EE" w14:paraId="0A55AEAC" w14:textId="77777777" w:rsidTr="00707CF8">
        <w:trPr>
          <w:trHeight w:val="300"/>
        </w:trPr>
        <w:tc>
          <w:tcPr>
            <w:tcW w:w="1770" w:type="dxa"/>
            <w:tcBorders>
              <w:left w:val="single" w:sz="6" w:space="0" w:color="auto"/>
            </w:tcBorders>
            <w:shd w:val="clear" w:color="auto" w:fill="auto"/>
            <w:tcMar>
              <w:left w:w="90" w:type="dxa"/>
              <w:right w:w="90" w:type="dxa"/>
            </w:tcMar>
          </w:tcPr>
          <w:p w14:paraId="56429C72" w14:textId="28D43D4C" w:rsidR="60CE7A81" w:rsidRDefault="60CE7A81" w:rsidP="213B01EE">
            <w:pPr>
              <w:spacing w:line="276" w:lineRule="auto"/>
              <w:rPr>
                <w:rFonts w:ascii="Titillium Web" w:eastAsia="Titillium Web" w:hAnsi="Titillium Web" w:cs="Titillium Web"/>
                <w:i/>
                <w:iCs/>
                <w:color w:val="000000" w:themeColor="text1"/>
                <w:sz w:val="18"/>
                <w:szCs w:val="18"/>
                <w:lang w:val="it"/>
              </w:rPr>
            </w:pPr>
            <w:r w:rsidRPr="213B01EE">
              <w:rPr>
                <w:rFonts w:ascii="Titillium Web" w:eastAsia="Titillium Web" w:hAnsi="Titillium Web" w:cs="Titillium Web"/>
                <w:i/>
                <w:iCs/>
                <w:color w:val="000000" w:themeColor="text1"/>
                <w:sz w:val="18"/>
                <w:szCs w:val="18"/>
                <w:lang w:val="it"/>
              </w:rPr>
              <w:t xml:space="preserve">Corso di formazione </w:t>
            </w:r>
            <w:proofErr w:type="gramStart"/>
            <w:r w:rsidRPr="213B01EE">
              <w:rPr>
                <w:rFonts w:ascii="Titillium Web" w:eastAsia="Titillium Web" w:hAnsi="Titillium Web" w:cs="Titillium Web"/>
                <w:i/>
                <w:iCs/>
                <w:color w:val="000000" w:themeColor="text1"/>
                <w:sz w:val="18"/>
                <w:szCs w:val="18"/>
                <w:lang w:val="it"/>
              </w:rPr>
              <w:t>OIDC  (</w:t>
            </w:r>
            <w:proofErr w:type="gramEnd"/>
            <w:r w:rsidRPr="213B01EE">
              <w:rPr>
                <w:rFonts w:ascii="Titillium Web" w:eastAsia="Titillium Web" w:hAnsi="Titillium Web" w:cs="Titillium Web"/>
                <w:i/>
                <w:iCs/>
                <w:color w:val="000000" w:themeColor="text1"/>
                <w:sz w:val="18"/>
                <w:szCs w:val="18"/>
                <w:lang w:val="it"/>
              </w:rPr>
              <w:t>Avviso 1.4.4)</w:t>
            </w:r>
          </w:p>
        </w:tc>
        <w:tc>
          <w:tcPr>
            <w:tcW w:w="1995" w:type="dxa"/>
            <w:shd w:val="clear" w:color="auto" w:fill="auto"/>
            <w:tcMar>
              <w:left w:w="90" w:type="dxa"/>
              <w:right w:w="90" w:type="dxa"/>
            </w:tcMar>
          </w:tcPr>
          <w:p w14:paraId="74B91879" w14:textId="7C305887" w:rsidR="60CE7A81" w:rsidRDefault="60CE7A81" w:rsidP="213B01EE">
            <w:pPr>
              <w:spacing w:line="276" w:lineRule="auto"/>
              <w:rPr>
                <w:rFonts w:ascii="Titillium Web" w:eastAsia="Titillium Web" w:hAnsi="Titillium Web" w:cs="Titillium Web"/>
                <w:i/>
                <w:iCs/>
                <w:color w:val="000000" w:themeColor="text1"/>
                <w:sz w:val="18"/>
                <w:szCs w:val="18"/>
                <w:lang w:val="it"/>
              </w:rPr>
            </w:pPr>
            <w:r w:rsidRPr="213B01EE">
              <w:rPr>
                <w:rFonts w:ascii="Titillium Web" w:eastAsia="Titillium Web" w:hAnsi="Titillium Web" w:cs="Titillium Web"/>
                <w:i/>
                <w:iCs/>
                <w:color w:val="000000" w:themeColor="text1"/>
                <w:sz w:val="18"/>
                <w:szCs w:val="18"/>
                <w:lang w:val="it"/>
              </w:rPr>
              <w:t>Fornitore 3</w:t>
            </w:r>
          </w:p>
        </w:tc>
        <w:tc>
          <w:tcPr>
            <w:tcW w:w="1650" w:type="dxa"/>
            <w:shd w:val="clear" w:color="auto" w:fill="auto"/>
            <w:tcMar>
              <w:left w:w="90" w:type="dxa"/>
              <w:right w:w="90" w:type="dxa"/>
            </w:tcMar>
          </w:tcPr>
          <w:p w14:paraId="0A536991" w14:textId="3B022440" w:rsidR="60CE7A81" w:rsidRDefault="60CE7A81" w:rsidP="213B01EE">
            <w:pPr>
              <w:spacing w:line="276" w:lineRule="auto"/>
              <w:rPr>
                <w:rFonts w:ascii="Titillium Web" w:eastAsia="Titillium Web" w:hAnsi="Titillium Web" w:cs="Titillium Web"/>
                <w:i/>
                <w:iCs/>
                <w:color w:val="000000" w:themeColor="text1"/>
                <w:sz w:val="18"/>
                <w:szCs w:val="18"/>
                <w:lang w:val="it"/>
              </w:rPr>
            </w:pPr>
            <w:r w:rsidRPr="213B01EE">
              <w:rPr>
                <w:rFonts w:ascii="Titillium Web" w:eastAsia="Titillium Web" w:hAnsi="Titillium Web" w:cs="Titillium Web"/>
                <w:i/>
                <w:iCs/>
                <w:color w:val="000000" w:themeColor="text1"/>
                <w:sz w:val="18"/>
                <w:szCs w:val="18"/>
                <w:lang w:val="it"/>
              </w:rPr>
              <w:t>Fornitore3.pdf.P7M</w:t>
            </w:r>
          </w:p>
        </w:tc>
        <w:tc>
          <w:tcPr>
            <w:tcW w:w="1807" w:type="dxa"/>
            <w:shd w:val="clear" w:color="auto" w:fill="auto"/>
            <w:tcMar>
              <w:left w:w="90" w:type="dxa"/>
              <w:right w:w="90" w:type="dxa"/>
            </w:tcMar>
          </w:tcPr>
          <w:p w14:paraId="3BB8CB27" w14:textId="25B41A94" w:rsidR="4BBF5ADD" w:rsidRDefault="4BBF5ADD" w:rsidP="213B01EE">
            <w:pPr>
              <w:spacing w:line="276" w:lineRule="auto"/>
              <w:rPr>
                <w:rFonts w:ascii="Titillium Web" w:eastAsia="Titillium Web" w:hAnsi="Titillium Web" w:cs="Titillium Web"/>
                <w:color w:val="000000" w:themeColor="text1"/>
                <w:sz w:val="18"/>
                <w:szCs w:val="18"/>
              </w:rPr>
            </w:pPr>
            <w:r w:rsidRPr="213B01EE">
              <w:rPr>
                <w:rFonts w:ascii="Titillium Web" w:eastAsia="Titillium Web" w:hAnsi="Titillium Web" w:cs="Titillium Web"/>
                <w:i/>
                <w:iCs/>
                <w:color w:val="000000" w:themeColor="text1"/>
                <w:sz w:val="18"/>
                <w:szCs w:val="18"/>
                <w:lang w:val="it"/>
              </w:rPr>
              <w:t xml:space="preserve">Determina </w:t>
            </w:r>
            <w:proofErr w:type="gramStart"/>
            <w:r w:rsidRPr="213B01EE">
              <w:rPr>
                <w:rFonts w:ascii="Titillium Web" w:eastAsia="Titillium Web" w:hAnsi="Titillium Web" w:cs="Titillium Web"/>
                <w:i/>
                <w:iCs/>
                <w:color w:val="000000" w:themeColor="text1"/>
                <w:sz w:val="18"/>
                <w:szCs w:val="18"/>
                <w:lang w:val="it"/>
              </w:rPr>
              <w:t>n..</w:t>
            </w:r>
            <w:proofErr w:type="gramEnd"/>
            <w:r w:rsidRPr="213B01EE">
              <w:rPr>
                <w:rFonts w:ascii="Titillium Web" w:eastAsia="Titillium Web" w:hAnsi="Titillium Web" w:cs="Titillium Web"/>
                <w:i/>
                <w:iCs/>
                <w:color w:val="000000" w:themeColor="text1"/>
                <w:sz w:val="18"/>
                <w:szCs w:val="18"/>
                <w:lang w:val="it"/>
              </w:rPr>
              <w:t xml:space="preserve"> del __/__/____</w:t>
            </w:r>
          </w:p>
          <w:p w14:paraId="04A32EF1" w14:textId="4B36641C" w:rsidR="213B01EE" w:rsidRDefault="213B01EE" w:rsidP="213B01EE">
            <w:pPr>
              <w:spacing w:line="276" w:lineRule="auto"/>
              <w:rPr>
                <w:rFonts w:ascii="Titillium Web" w:eastAsia="Titillium Web" w:hAnsi="Titillium Web" w:cs="Titillium Web"/>
                <w:i/>
                <w:iCs/>
                <w:color w:val="000000" w:themeColor="text1"/>
                <w:sz w:val="18"/>
                <w:szCs w:val="18"/>
                <w:lang w:val="it"/>
              </w:rPr>
            </w:pPr>
          </w:p>
        </w:tc>
        <w:tc>
          <w:tcPr>
            <w:tcW w:w="1763" w:type="dxa"/>
            <w:tcBorders>
              <w:right w:val="single" w:sz="6" w:space="0" w:color="auto"/>
            </w:tcBorders>
            <w:shd w:val="clear" w:color="auto" w:fill="auto"/>
            <w:tcMar>
              <w:left w:w="90" w:type="dxa"/>
              <w:right w:w="90" w:type="dxa"/>
            </w:tcMar>
          </w:tcPr>
          <w:p w14:paraId="573D5587" w14:textId="38964AD4" w:rsidR="4BBF5ADD" w:rsidRDefault="4BBF5ADD" w:rsidP="213B01EE">
            <w:pPr>
              <w:spacing w:line="276" w:lineRule="auto"/>
              <w:rPr>
                <w:rFonts w:ascii="Titillium Web" w:eastAsia="Titillium Web" w:hAnsi="Titillium Web" w:cs="Titillium Web"/>
                <w:color w:val="000000" w:themeColor="text1"/>
                <w:sz w:val="18"/>
                <w:szCs w:val="18"/>
              </w:rPr>
            </w:pPr>
            <w:r w:rsidRPr="213B01EE">
              <w:rPr>
                <w:rFonts w:ascii="Titillium Web" w:eastAsia="Titillium Web" w:hAnsi="Titillium Web" w:cs="Titillium Web"/>
                <w:i/>
                <w:iCs/>
                <w:color w:val="000000" w:themeColor="text1"/>
                <w:sz w:val="18"/>
                <w:szCs w:val="18"/>
                <w:lang w:val="it"/>
              </w:rPr>
              <w:t>AB12345680</w:t>
            </w:r>
          </w:p>
          <w:p w14:paraId="02EF14FA" w14:textId="10A7A404" w:rsidR="213B01EE" w:rsidRDefault="213B01EE" w:rsidP="213B01EE">
            <w:pPr>
              <w:spacing w:line="276" w:lineRule="auto"/>
              <w:rPr>
                <w:rFonts w:ascii="Titillium Web" w:eastAsia="Titillium Web" w:hAnsi="Titillium Web" w:cs="Titillium Web"/>
                <w:i/>
                <w:iCs/>
                <w:color w:val="000000" w:themeColor="text1"/>
                <w:sz w:val="18"/>
                <w:szCs w:val="18"/>
                <w:lang w:val="it"/>
              </w:rPr>
            </w:pPr>
          </w:p>
        </w:tc>
      </w:tr>
      <w:tr w:rsidR="541BBD01" w14:paraId="48FF2479" w14:textId="77777777" w:rsidTr="00707CF8">
        <w:trPr>
          <w:trHeight w:val="300"/>
        </w:trPr>
        <w:tc>
          <w:tcPr>
            <w:tcW w:w="1770" w:type="dxa"/>
            <w:tcBorders>
              <w:left w:val="single" w:sz="6" w:space="0" w:color="auto"/>
              <w:bottom w:val="single" w:sz="6" w:space="0" w:color="auto"/>
            </w:tcBorders>
            <w:shd w:val="clear" w:color="auto" w:fill="auto"/>
            <w:tcMar>
              <w:left w:w="90" w:type="dxa"/>
              <w:right w:w="90" w:type="dxa"/>
            </w:tcMar>
          </w:tcPr>
          <w:p w14:paraId="01F04755" w14:textId="06C78A33" w:rsidR="541BBD01" w:rsidRDefault="541BBD01" w:rsidP="541BBD01">
            <w:pPr>
              <w:spacing w:line="276" w:lineRule="auto"/>
              <w:rPr>
                <w:rFonts w:ascii="Titillium Web" w:eastAsia="Titillium Web" w:hAnsi="Titillium Web" w:cs="Titillium Web"/>
                <w:color w:val="1F497D"/>
              </w:rPr>
            </w:pPr>
            <w:r w:rsidRPr="00707CF8">
              <w:rPr>
                <w:rFonts w:ascii="Titillium Web" w:eastAsia="Titillium Web" w:hAnsi="Titillium Web" w:cs="Titillium Web"/>
                <w:i/>
                <w:iCs/>
                <w:color w:val="000000" w:themeColor="text1"/>
                <w:sz w:val="18"/>
                <w:szCs w:val="18"/>
                <w:lang w:val="it"/>
              </w:rPr>
              <w:t>...</w:t>
            </w:r>
            <w:proofErr w:type="spellStart"/>
            <w:r w:rsidR="00707CF8" w:rsidRPr="00707CF8">
              <w:rPr>
                <w:rFonts w:ascii="Titillium Web" w:eastAsia="Titillium Web" w:hAnsi="Titillium Web" w:cs="Titillium Web"/>
                <w:i/>
                <w:iCs/>
                <w:color w:val="000000" w:themeColor="text1"/>
                <w:sz w:val="18"/>
                <w:szCs w:val="18"/>
                <w:lang w:val="it"/>
              </w:rPr>
              <w:t>etc</w:t>
            </w:r>
            <w:proofErr w:type="spellEnd"/>
          </w:p>
        </w:tc>
        <w:tc>
          <w:tcPr>
            <w:tcW w:w="1995" w:type="dxa"/>
            <w:tcBorders>
              <w:bottom w:val="single" w:sz="6" w:space="0" w:color="auto"/>
            </w:tcBorders>
            <w:shd w:val="clear" w:color="auto" w:fill="auto"/>
            <w:tcMar>
              <w:left w:w="90" w:type="dxa"/>
              <w:right w:w="90" w:type="dxa"/>
            </w:tcMar>
          </w:tcPr>
          <w:p w14:paraId="6B47C0C1" w14:textId="104D42E2" w:rsidR="541BBD01" w:rsidRDefault="541BBD01" w:rsidP="541BBD01">
            <w:pPr>
              <w:spacing w:line="276" w:lineRule="auto"/>
              <w:rPr>
                <w:rFonts w:ascii="Titillium Web" w:eastAsia="Titillium Web" w:hAnsi="Titillium Web" w:cs="Titillium Web"/>
                <w:color w:val="1F497D"/>
              </w:rPr>
            </w:pPr>
            <w:r w:rsidRPr="541BBD01">
              <w:rPr>
                <w:rFonts w:ascii="Titillium Web" w:eastAsia="Titillium Web" w:hAnsi="Titillium Web" w:cs="Titillium Web"/>
                <w:b/>
                <w:bCs/>
                <w:color w:val="1F497D"/>
                <w:lang w:val="it"/>
              </w:rPr>
              <w:t>...</w:t>
            </w:r>
          </w:p>
        </w:tc>
        <w:tc>
          <w:tcPr>
            <w:tcW w:w="1650" w:type="dxa"/>
            <w:tcBorders>
              <w:bottom w:val="single" w:sz="6" w:space="0" w:color="auto"/>
            </w:tcBorders>
            <w:shd w:val="clear" w:color="auto" w:fill="auto"/>
            <w:tcMar>
              <w:left w:w="90" w:type="dxa"/>
              <w:right w:w="90" w:type="dxa"/>
            </w:tcMar>
          </w:tcPr>
          <w:p w14:paraId="472F9BB7" w14:textId="00FD9A9B" w:rsidR="541BBD01" w:rsidRDefault="541BBD01" w:rsidP="541BBD01">
            <w:pPr>
              <w:spacing w:line="276" w:lineRule="auto"/>
              <w:rPr>
                <w:rFonts w:ascii="Titillium Web" w:eastAsia="Titillium Web" w:hAnsi="Titillium Web" w:cs="Titillium Web"/>
                <w:color w:val="1F497D"/>
              </w:rPr>
            </w:pPr>
            <w:r w:rsidRPr="541BBD01">
              <w:rPr>
                <w:rFonts w:ascii="Titillium Web" w:eastAsia="Titillium Web" w:hAnsi="Titillium Web" w:cs="Titillium Web"/>
                <w:b/>
                <w:bCs/>
                <w:color w:val="1F497D"/>
                <w:lang w:val="it"/>
              </w:rPr>
              <w:t>...</w:t>
            </w:r>
          </w:p>
        </w:tc>
        <w:tc>
          <w:tcPr>
            <w:tcW w:w="1807" w:type="dxa"/>
            <w:tcBorders>
              <w:bottom w:val="single" w:sz="6" w:space="0" w:color="auto"/>
            </w:tcBorders>
            <w:shd w:val="clear" w:color="auto" w:fill="auto"/>
            <w:tcMar>
              <w:left w:w="90" w:type="dxa"/>
              <w:right w:w="90" w:type="dxa"/>
            </w:tcMar>
          </w:tcPr>
          <w:p w14:paraId="001826ED" w14:textId="6B1B4F2C" w:rsidR="541BBD01" w:rsidRDefault="541BBD01" w:rsidP="541BBD01">
            <w:pPr>
              <w:spacing w:line="276" w:lineRule="auto"/>
              <w:rPr>
                <w:rFonts w:ascii="Titillium Web" w:eastAsia="Titillium Web" w:hAnsi="Titillium Web" w:cs="Titillium Web"/>
              </w:rPr>
            </w:pPr>
            <w:r w:rsidRPr="541BBD01">
              <w:rPr>
                <w:rFonts w:ascii="Titillium Web" w:eastAsia="Titillium Web" w:hAnsi="Titillium Web" w:cs="Titillium Web"/>
                <w:lang w:val="it"/>
              </w:rPr>
              <w:t>...</w:t>
            </w:r>
          </w:p>
        </w:tc>
        <w:tc>
          <w:tcPr>
            <w:tcW w:w="1763" w:type="dxa"/>
            <w:tcBorders>
              <w:bottom w:val="single" w:sz="6" w:space="0" w:color="auto"/>
              <w:right w:val="single" w:sz="6" w:space="0" w:color="auto"/>
            </w:tcBorders>
            <w:shd w:val="clear" w:color="auto" w:fill="auto"/>
            <w:tcMar>
              <w:left w:w="90" w:type="dxa"/>
              <w:right w:w="90" w:type="dxa"/>
            </w:tcMar>
          </w:tcPr>
          <w:p w14:paraId="241C79C3" w14:textId="053D53E1" w:rsidR="541BBD01" w:rsidRDefault="541BBD01" w:rsidP="541BBD01">
            <w:pPr>
              <w:spacing w:line="276" w:lineRule="auto"/>
              <w:rPr>
                <w:rFonts w:ascii="Titillium Web" w:eastAsia="Titillium Web" w:hAnsi="Titillium Web" w:cs="Titillium Web"/>
                <w:color w:val="1F497D"/>
              </w:rPr>
            </w:pPr>
            <w:r w:rsidRPr="541BBD01">
              <w:rPr>
                <w:rFonts w:ascii="Titillium Web" w:eastAsia="Titillium Web" w:hAnsi="Titillium Web" w:cs="Titillium Web"/>
                <w:b/>
                <w:bCs/>
                <w:color w:val="1F497D"/>
                <w:lang w:val="it"/>
              </w:rPr>
              <w:t>...</w:t>
            </w:r>
          </w:p>
        </w:tc>
      </w:tr>
    </w:tbl>
    <w:p w14:paraId="4641E3DA" w14:textId="5804BC33" w:rsidR="18D52FFE" w:rsidRDefault="18D52FFE" w:rsidP="541BBD01">
      <w:pPr>
        <w:spacing w:line="276" w:lineRule="auto"/>
        <w:jc w:val="center"/>
        <w:rPr>
          <w:rFonts w:ascii="Titillium Web" w:eastAsia="Titillium Web" w:hAnsi="Titillium Web" w:cs="Titillium Web"/>
          <w:color w:val="000000" w:themeColor="text1"/>
        </w:rPr>
      </w:pPr>
    </w:p>
    <w:p w14:paraId="182CE8A4" w14:textId="6D9B1292" w:rsidR="18D52FFE" w:rsidRDefault="64E89944" w:rsidP="541BBD01">
      <w:p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 xml:space="preserve">CONSIDERATO che con la Determina n </w:t>
      </w:r>
      <w:r w:rsidRPr="00707CF8">
        <w:rPr>
          <w:rFonts w:ascii="Titillium Web" w:eastAsia="Titillium Web" w:hAnsi="Titillium Web" w:cs="Titillium Web"/>
          <w:color w:val="000000" w:themeColor="text1"/>
          <w:highlight w:val="lightGray"/>
          <w:lang w:val="it"/>
        </w:rPr>
        <w:t xml:space="preserve">... </w:t>
      </w:r>
      <w:r w:rsidRPr="541BBD01">
        <w:rPr>
          <w:rFonts w:ascii="Titillium Web" w:eastAsia="Titillium Web" w:hAnsi="Titillium Web" w:cs="Titillium Web"/>
          <w:color w:val="000000" w:themeColor="text1"/>
          <w:lang w:val="it"/>
        </w:rPr>
        <w:t xml:space="preserve">del </w:t>
      </w:r>
      <w:r w:rsidRPr="00707CF8">
        <w:rPr>
          <w:rFonts w:ascii="Titillium Web" w:eastAsia="Titillium Web" w:hAnsi="Titillium Web" w:cs="Titillium Web"/>
          <w:color w:val="000000" w:themeColor="text1"/>
          <w:highlight w:val="lightGray"/>
          <w:lang w:val="it"/>
        </w:rPr>
        <w:t xml:space="preserve">... </w:t>
      </w:r>
      <w:r w:rsidRPr="541BBD01">
        <w:rPr>
          <w:rFonts w:ascii="Titillium Web" w:eastAsia="Titillium Web" w:hAnsi="Titillium Web" w:cs="Titillium Web"/>
          <w:color w:val="000000" w:themeColor="text1"/>
          <w:lang w:val="it"/>
        </w:rPr>
        <w:t>il sottoscritto veniva nominato responsabile unico del presente procedimento;</w:t>
      </w:r>
    </w:p>
    <w:p w14:paraId="6F29325F" w14:textId="7AF979FF" w:rsidR="18D52FFE" w:rsidRDefault="64E89944" w:rsidP="541BBD01">
      <w:p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VERIFICATA la regolarità sotto il profilo qualitativo del servizio/i reso/i degli operatori descritti in Tabella 1;</w:t>
      </w:r>
    </w:p>
    <w:p w14:paraId="55C3B959" w14:textId="4C66345E" w:rsidR="18D52FFE" w:rsidRDefault="64E89944" w:rsidP="541BBD01">
      <w:pPr>
        <w:spacing w:line="276" w:lineRule="auto"/>
        <w:jc w:val="both"/>
        <w:rPr>
          <w:rFonts w:ascii="Titillium Web" w:eastAsia="Titillium Web" w:hAnsi="Titillium Web" w:cs="Titillium Web"/>
          <w:color w:val="000000" w:themeColor="text1"/>
        </w:rPr>
      </w:pPr>
      <w:r w:rsidRPr="00707CF8">
        <w:rPr>
          <w:rFonts w:ascii="Titillium Web" w:eastAsia="Titillium Web" w:hAnsi="Titillium Web" w:cs="Titillium Web"/>
          <w:i/>
          <w:iCs/>
          <w:color w:val="000000" w:themeColor="text1"/>
          <w:highlight w:val="lightGray"/>
          <w:lang w:val="it"/>
        </w:rPr>
        <w:t>Eventuali altri visti o considerato dell’ente</w:t>
      </w:r>
    </w:p>
    <w:p w14:paraId="6A6DBAFC" w14:textId="20376D27" w:rsidR="18D52FFE" w:rsidRDefault="64E89944" w:rsidP="541BBD01">
      <w:pPr>
        <w:spacing w:line="276" w:lineRule="auto"/>
        <w:jc w:val="center"/>
        <w:rPr>
          <w:rFonts w:ascii="Titillium Web" w:eastAsia="Titillium Web" w:hAnsi="Titillium Web" w:cs="Titillium Web"/>
          <w:color w:val="000000" w:themeColor="text1"/>
        </w:rPr>
      </w:pPr>
      <w:r w:rsidRPr="541BBD01">
        <w:rPr>
          <w:rFonts w:ascii="Titillium Web" w:eastAsia="Titillium Web" w:hAnsi="Titillium Web" w:cs="Titillium Web"/>
          <w:b/>
          <w:bCs/>
          <w:color w:val="000000" w:themeColor="text1"/>
          <w:lang w:val="it"/>
        </w:rPr>
        <w:t>CERTIFICA</w:t>
      </w:r>
    </w:p>
    <w:p w14:paraId="5E6FE058" w14:textId="21DA74C7" w:rsidR="18D52FFE" w:rsidRDefault="64E89944" w:rsidP="541BBD01">
      <w:p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la regolare esecuzione dei servizi indicati in Tabella 1 da parte dell’operatore / degli operatori indicati.</w:t>
      </w:r>
    </w:p>
    <w:p w14:paraId="72600A01" w14:textId="32E673C2" w:rsidR="18D52FFE" w:rsidRDefault="64E89944" w:rsidP="541BBD01">
      <w:pPr>
        <w:spacing w:line="276" w:lineRule="auto"/>
        <w:rPr>
          <w:rFonts w:ascii="Titillium Web" w:eastAsia="Titillium Web" w:hAnsi="Titillium Web" w:cs="Titillium Web"/>
          <w:color w:val="000000" w:themeColor="text1"/>
        </w:rPr>
      </w:pPr>
      <w:r w:rsidRPr="541BBD01">
        <w:rPr>
          <w:rFonts w:ascii="Titillium Web" w:eastAsia="Titillium Web" w:hAnsi="Titillium Web" w:cs="Titillium Web"/>
          <w:i/>
          <w:iCs/>
          <w:color w:val="000000" w:themeColor="text1"/>
          <w:lang w:val="it"/>
        </w:rPr>
        <w:t xml:space="preserve"> </w:t>
      </w:r>
      <w:r w:rsidRPr="00707CF8">
        <w:rPr>
          <w:rFonts w:ascii="Titillium Web" w:eastAsia="Titillium Web" w:hAnsi="Titillium Web" w:cs="Titillium Web"/>
          <w:i/>
          <w:iCs/>
          <w:color w:val="000000" w:themeColor="text1"/>
          <w:highlight w:val="lightGray"/>
          <w:lang w:val="it"/>
        </w:rPr>
        <w:t>Eventuali commenti</w:t>
      </w:r>
    </w:p>
    <w:p w14:paraId="5E90FCE1" w14:textId="43441F27" w:rsidR="18D52FFE" w:rsidRDefault="64E89944" w:rsidP="541BBD01">
      <w:pPr>
        <w:spacing w:line="276" w:lineRule="auto"/>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 xml:space="preserve">Luogo e data                                                                                                                                               </w:t>
      </w:r>
      <w:r w:rsidRPr="541BBD01">
        <w:rPr>
          <w:rFonts w:ascii="Calibri" w:eastAsia="Calibri" w:hAnsi="Calibri" w:cs="Calibri"/>
          <w:color w:val="000000" w:themeColor="text1"/>
        </w:rPr>
        <w:t>        </w:t>
      </w:r>
      <w:r w:rsidR="18D52FFE">
        <w:tab/>
      </w:r>
      <w:r w:rsidR="18D52FFE">
        <w:tab/>
      </w:r>
      <w:r w:rsidR="18D52FFE">
        <w:tab/>
      </w:r>
      <w:r w:rsidR="18D52FFE">
        <w:tab/>
      </w:r>
      <w:r w:rsidR="18D52FFE">
        <w:tab/>
      </w:r>
      <w:r w:rsidR="18D52FFE">
        <w:tab/>
      </w:r>
      <w:r w:rsidRPr="541BBD01">
        <w:rPr>
          <w:rFonts w:ascii="Calibri" w:eastAsia="Calibri" w:hAnsi="Calibri" w:cs="Calibri"/>
          <w:color w:val="000000" w:themeColor="text1"/>
        </w:rPr>
        <w:t> </w:t>
      </w:r>
      <w:r w:rsidRPr="541BBD01">
        <w:rPr>
          <w:rFonts w:ascii="Titillium Web" w:eastAsia="Titillium Web" w:hAnsi="Titillium Web" w:cs="Titillium Web"/>
          <w:color w:val="000000" w:themeColor="text1"/>
          <w:lang w:val="it"/>
        </w:rPr>
        <w:t>Firma digitale</w:t>
      </w:r>
    </w:p>
    <w:p w14:paraId="49BB74B1" w14:textId="463FE2B3" w:rsidR="18D52FFE" w:rsidRDefault="64E89944" w:rsidP="541BBD01">
      <w:pPr>
        <w:spacing w:line="276" w:lineRule="auto"/>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 xml:space="preserve"> </w:t>
      </w:r>
    </w:p>
    <w:p w14:paraId="31917C8C" w14:textId="74FB3B84" w:rsidR="18D52FFE" w:rsidRDefault="18D52FFE" w:rsidP="541BBD01">
      <w:pPr>
        <w:spacing w:line="276" w:lineRule="auto"/>
        <w:rPr>
          <w:rFonts w:ascii="Titillium Web" w:eastAsia="Titillium Web" w:hAnsi="Titillium Web" w:cs="Titillium Web"/>
          <w:color w:val="000000" w:themeColor="text1"/>
          <w:lang w:val="it"/>
        </w:rPr>
      </w:pPr>
    </w:p>
    <w:p w14:paraId="148CDEFD" w14:textId="3AD5AC61" w:rsidR="18D52FFE" w:rsidRDefault="64E89944" w:rsidP="541BBD01">
      <w:pPr>
        <w:spacing w:line="276" w:lineRule="auto"/>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NOTE</w:t>
      </w:r>
      <w:r w:rsidR="0BDA9CC0" w:rsidRPr="541BBD01">
        <w:rPr>
          <w:rFonts w:ascii="Titillium Web" w:eastAsia="Titillium Web" w:hAnsi="Titillium Web" w:cs="Titillium Web"/>
          <w:color w:val="000000" w:themeColor="text1"/>
          <w:lang w:val="it"/>
        </w:rPr>
        <w:t>:</w:t>
      </w:r>
      <w:r w:rsidR="0E485DF4" w:rsidRPr="541BBD01">
        <w:rPr>
          <w:rFonts w:ascii="Titillium Web" w:eastAsia="Titillium Web" w:hAnsi="Titillium Web" w:cs="Titillium Web"/>
          <w:color w:val="000000" w:themeColor="text1"/>
          <w:lang w:val="it"/>
        </w:rPr>
        <w:t xml:space="preserve"> </w:t>
      </w:r>
    </w:p>
    <w:p w14:paraId="6080F70E" w14:textId="7AA887CE" w:rsidR="18D52FFE" w:rsidRDefault="64E89944" w:rsidP="541BBD01">
      <w:pPr>
        <w:pStyle w:val="Paragrafoelenco"/>
        <w:numPr>
          <w:ilvl w:val="0"/>
          <w:numId w:val="4"/>
        </w:num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Il format considera gli elementi minimi che un CRE deve contenere, ma può essere integrato con eventuali altre informazioni che l’ente attuatore ritiene utile richiamare. (es: clausole contrattuali riferite alle tempistiche di emissione della fattura da parte dell’operatore).</w:t>
      </w:r>
    </w:p>
    <w:p w14:paraId="2490D013" w14:textId="595EBF3A" w:rsidR="18D52FFE" w:rsidRDefault="64E89944" w:rsidP="541BBD01">
      <w:pPr>
        <w:pStyle w:val="Paragrafoelenco"/>
        <w:numPr>
          <w:ilvl w:val="0"/>
          <w:numId w:val="4"/>
        </w:num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In caso di contratti quadro contenenti più servizi, anche di durata pluriennale, è necessario specificare in modo dettagliato il servizio oggetto di CRE al fine di circoscrivere il perimetro di regolare esecuzione dei servizi per i quali si certifica e per cui l’operatore economico potrà emettere fattura.</w:t>
      </w:r>
    </w:p>
    <w:p w14:paraId="43F86282" w14:textId="529CFA81" w:rsidR="18D52FFE" w:rsidRDefault="18D52FFE" w:rsidP="541BBD01">
      <w:r>
        <w:br w:type="page"/>
      </w:r>
    </w:p>
    <w:p w14:paraId="0063AAED" w14:textId="6D23DF54" w:rsidR="18D52FFE" w:rsidRDefault="00443ECA" w:rsidP="541BBD01">
      <w:pPr>
        <w:pStyle w:val="Titolo2"/>
      </w:pPr>
      <w:bookmarkStart w:id="1" w:name="_Toc153791421"/>
      <w:r>
        <w:lastRenderedPageBreak/>
        <w:t>D</w:t>
      </w:r>
      <w:r w:rsidR="65E7FF12" w:rsidRPr="541BBD01">
        <w:t>.</w:t>
      </w:r>
      <w:r w:rsidR="6BAE8825" w:rsidRPr="541BBD01">
        <w:t>2</w:t>
      </w:r>
      <w:r w:rsidR="1324A53B" w:rsidRPr="541BBD01">
        <w:t xml:space="preserve"> -</w:t>
      </w:r>
      <w:r w:rsidR="03F1D954" w:rsidRPr="541BBD01">
        <w:t xml:space="preserve"> </w:t>
      </w:r>
      <w:r w:rsidR="477D60C5" w:rsidRPr="541BBD01">
        <w:t xml:space="preserve">Format </w:t>
      </w:r>
      <w:r w:rsidR="64E89944" w:rsidRPr="541BBD01">
        <w:t>Dichiarazione assenza di conflitto di interessi (titolare effettivo)</w:t>
      </w:r>
      <w:bookmarkEnd w:id="1"/>
    </w:p>
    <w:p w14:paraId="7DC8A1D3" w14:textId="1DF0FFA8" w:rsidR="18D52FFE" w:rsidRDefault="18D52FFE" w:rsidP="541BBD01">
      <w:pPr>
        <w:spacing w:line="240" w:lineRule="auto"/>
        <w:rPr>
          <w:rFonts w:ascii="Titillium Web" w:eastAsia="Titillium Web" w:hAnsi="Titillium Web" w:cs="Titillium Web"/>
          <w:color w:val="0070C0"/>
          <w:sz w:val="28"/>
          <w:szCs w:val="28"/>
        </w:rPr>
      </w:pPr>
    </w:p>
    <w:p w14:paraId="52BD03E4" w14:textId="3676CD9A" w:rsidR="18D52FFE" w:rsidRDefault="2C12B01C" w:rsidP="541BBD01">
      <w:pPr>
        <w:spacing w:line="276" w:lineRule="auto"/>
        <w:jc w:val="center"/>
        <w:rPr>
          <w:rFonts w:ascii="Titillium Web" w:eastAsia="Titillium Web" w:hAnsi="Titillium Web" w:cs="Titillium Web"/>
          <w:color w:val="000000" w:themeColor="text1"/>
        </w:rPr>
      </w:pPr>
      <w:r w:rsidRPr="541BBD01">
        <w:rPr>
          <w:rFonts w:ascii="Titillium Web" w:eastAsia="Titillium Web" w:hAnsi="Titillium Web" w:cs="Titillium Web"/>
          <w:b/>
          <w:bCs/>
          <w:color w:val="000000" w:themeColor="text1"/>
        </w:rPr>
        <w:t>DICHIARAZIONE DI ASSENZA DI INCOMPATIBILITA’ E CONFLITTO DI INTERESSI</w:t>
      </w:r>
    </w:p>
    <w:p w14:paraId="2EE6A15C" w14:textId="478C0B49" w:rsidR="18D52FFE" w:rsidRDefault="00707CF8" w:rsidP="541BBD01">
      <w:pPr>
        <w:spacing w:line="276" w:lineRule="auto"/>
        <w:jc w:val="center"/>
        <w:rPr>
          <w:rFonts w:ascii="Titillium Web" w:eastAsia="Titillium Web" w:hAnsi="Titillium Web" w:cs="Titillium Web"/>
          <w:color w:val="000000" w:themeColor="text1"/>
        </w:rPr>
      </w:pPr>
      <w:r>
        <w:rPr>
          <w:rFonts w:ascii="Titillium Web" w:eastAsia="Titillium Web" w:hAnsi="Titillium Web" w:cs="Titillium Web"/>
          <w:color w:val="000000" w:themeColor="text1"/>
        </w:rPr>
        <w:t>D</w:t>
      </w:r>
      <w:r w:rsidR="2C12B01C" w:rsidRPr="541BBD01">
        <w:rPr>
          <w:rFonts w:ascii="Titillium Web" w:eastAsia="Titillium Web" w:hAnsi="Titillium Web" w:cs="Titillium Web"/>
          <w:color w:val="000000" w:themeColor="text1"/>
        </w:rPr>
        <w:t>.p.r. 28 dicembre 2000 n. 445</w:t>
      </w:r>
    </w:p>
    <w:p w14:paraId="2B10922E" w14:textId="5D0B58C4" w:rsidR="18D52FFE" w:rsidRDefault="2C12B01C" w:rsidP="541BBD01">
      <w:pPr>
        <w:spacing w:line="276" w:lineRule="auto"/>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rPr>
        <w:t xml:space="preserve">                                                                                           </w:t>
      </w:r>
      <w:r w:rsidRPr="541BBD01">
        <w:rPr>
          <w:rFonts w:ascii="Titillium Web" w:eastAsia="Titillium Web" w:hAnsi="Titillium Web" w:cs="Titillium Web"/>
          <w:b/>
          <w:bCs/>
          <w:color w:val="000000" w:themeColor="text1"/>
        </w:rPr>
        <w:t xml:space="preserve">Al ____________________________ </w:t>
      </w:r>
    </w:p>
    <w:p w14:paraId="42430280" w14:textId="224C48AA" w:rsidR="18D52FFE" w:rsidRDefault="2C12B01C" w:rsidP="541BBD01">
      <w:pPr>
        <w:spacing w:line="276" w:lineRule="auto"/>
        <w:ind w:left="4320"/>
        <w:rPr>
          <w:rFonts w:ascii="Titillium Web" w:eastAsia="Titillium Web" w:hAnsi="Titillium Web" w:cs="Titillium Web"/>
          <w:color w:val="000000" w:themeColor="text1"/>
        </w:rPr>
      </w:pPr>
      <w:r w:rsidRPr="541BBD01">
        <w:rPr>
          <w:rFonts w:ascii="Titillium Web" w:eastAsia="Titillium Web" w:hAnsi="Titillium Web" w:cs="Titillium Web"/>
          <w:b/>
          <w:bCs/>
          <w:color w:val="000000" w:themeColor="text1"/>
        </w:rPr>
        <w:t xml:space="preserve">       </w:t>
      </w:r>
    </w:p>
    <w:p w14:paraId="2086E0DE" w14:textId="6BFF3712" w:rsidR="18D52FFE" w:rsidRDefault="2C12B01C" w:rsidP="541BBD01">
      <w:p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rPr>
        <w:t xml:space="preserve">Il/La sottoscritto/a______________ nato\a in________________ Prov. (________) il _________ e residente a _______________ Prov. (____) in via ____________________, n.___, in qualità di titolare effettivo del </w:t>
      </w:r>
      <w:r w:rsidRPr="541BBD01">
        <w:rPr>
          <w:rFonts w:ascii="Titillium Web" w:eastAsia="Titillium Web" w:hAnsi="Titillium Web" w:cs="Titillium Web"/>
          <w:b/>
          <w:bCs/>
          <w:color w:val="000000" w:themeColor="text1"/>
        </w:rPr>
        <w:t xml:space="preserve">fornitore </w:t>
      </w:r>
      <w:r w:rsidR="3D229ECA" w:rsidRPr="541BBD01">
        <w:rPr>
          <w:rFonts w:ascii="Titillium Web" w:eastAsia="Titillium Web" w:hAnsi="Titillium Web" w:cs="Titillium Web"/>
          <w:color w:val="000000" w:themeColor="text1"/>
        </w:rPr>
        <w:t>________________________</w:t>
      </w:r>
    </w:p>
    <w:p w14:paraId="53BAD080" w14:textId="4384A2C5" w:rsidR="18D52FFE" w:rsidRDefault="2C12B01C" w:rsidP="541BBD01">
      <w:p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rPr>
        <w:t>individuato per la realizzazione del progetto CUP ________________</w:t>
      </w:r>
    </w:p>
    <w:p w14:paraId="7C3DA108" w14:textId="705447B2" w:rsidR="18D52FFE" w:rsidRDefault="2C12B01C" w:rsidP="541BBD01">
      <w:pPr>
        <w:spacing w:line="240" w:lineRule="auto"/>
        <w:jc w:val="center"/>
        <w:rPr>
          <w:rFonts w:ascii="Titillium Web" w:eastAsia="Titillium Web" w:hAnsi="Titillium Web" w:cs="Titillium Web"/>
          <w:color w:val="000000" w:themeColor="text1"/>
        </w:rPr>
      </w:pPr>
      <w:r w:rsidRPr="541BBD01">
        <w:rPr>
          <w:rFonts w:ascii="Titillium Web" w:eastAsia="Titillium Web" w:hAnsi="Titillium Web" w:cs="Titillium Web"/>
          <w:b/>
          <w:bCs/>
          <w:color w:val="000000" w:themeColor="text1"/>
        </w:rPr>
        <w:t>DICHIARA</w:t>
      </w:r>
    </w:p>
    <w:p w14:paraId="7177073B" w14:textId="2FF73F06" w:rsidR="18D52FFE" w:rsidRDefault="2C12B01C" w:rsidP="541BBD01">
      <w:pPr>
        <w:spacing w:after="0" w:line="240" w:lineRule="auto"/>
        <w:jc w:val="both"/>
        <w:rPr>
          <w:rFonts w:ascii="Titillium Web" w:eastAsia="Titillium Web" w:hAnsi="Titillium Web" w:cs="Titillium Web"/>
          <w:color w:val="000000" w:themeColor="text1"/>
        </w:rPr>
      </w:pPr>
      <w:r w:rsidRPr="541BBD01">
        <w:rPr>
          <w:rStyle w:val="normaltextrun"/>
          <w:rFonts w:ascii="Titillium Web" w:eastAsia="Titillium Web" w:hAnsi="Titillium Web" w:cs="Titillium Web"/>
          <w:color w:val="000000" w:themeColor="text1"/>
        </w:rPr>
        <w:t xml:space="preserve">sotto la propria responsabilità e consapevole delle conseguenze penali previste in caso di rilascio di false dichiarazioni dall’art.76 del D.P.R. n. 445/2000, dalle disposizioni del Codice penale e dalle leggi speciali in materia, </w:t>
      </w:r>
      <w:r w:rsidRPr="00707CF8">
        <w:rPr>
          <w:rStyle w:val="normaltextrun"/>
          <w:rFonts w:ascii="Titillium Web" w:eastAsia="Titillium Web" w:hAnsi="Titillium Web" w:cs="Titillium Web"/>
          <w:color w:val="000000" w:themeColor="text1"/>
          <w:u w:val="single"/>
        </w:rPr>
        <w:t>ai sensi e per gli effetti degli articoli 46 e 47 del D.P.R. 445/2000</w:t>
      </w:r>
      <w:r w:rsidRPr="541BBD01">
        <w:rPr>
          <w:rStyle w:val="normaltextrun"/>
          <w:rFonts w:ascii="Titillium Web" w:eastAsia="Titillium Web" w:hAnsi="Titillium Web" w:cs="Titillium Web"/>
          <w:color w:val="000000" w:themeColor="text1"/>
        </w:rPr>
        <w:t>, in coerenza con quanto previsto dalla Circolare MEF n.16 del 14/04/2023 ”</w:t>
      </w:r>
      <w:r w:rsidRPr="541BBD01">
        <w:rPr>
          <w:rStyle w:val="normaltextrun"/>
          <w:rFonts w:ascii="Titillium Web" w:eastAsia="Titillium Web" w:hAnsi="Titillium Web" w:cs="Titillium Web"/>
          <w:i/>
          <w:iCs/>
          <w:color w:val="000000" w:themeColor="text1"/>
        </w:rPr>
        <w:t>Integrazione delle Linee Guida per lo svolgimento delle attività di controllo e rendicontazione delle Misure PNRR di competenza delle Amministrazioni centrali e dei Soggetti Attuatori”</w:t>
      </w:r>
      <w:r w:rsidRPr="541BBD01">
        <w:rPr>
          <w:rStyle w:val="normaltextrun"/>
          <w:rFonts w:ascii="Titillium Web" w:eastAsia="Titillium Web" w:hAnsi="Titillium Web" w:cs="Titillium Web"/>
          <w:color w:val="000000" w:themeColor="text1"/>
        </w:rPr>
        <w:t>, dalla Circolare MEF n. 27 del 15 settembre 2023 sull’adozione dell’Appendice tematica Rilevazione delle titolarità effettive e dalle Circolari dell’Unità di missione PNRR del Dipartimento per la trasformazione digitale n. 2 del 26 settembre 2022 recante “</w:t>
      </w:r>
      <w:r w:rsidRPr="541BBD01">
        <w:rPr>
          <w:rStyle w:val="normaltextrun"/>
          <w:rFonts w:ascii="Titillium Web" w:eastAsia="Titillium Web" w:hAnsi="Titillium Web" w:cs="Titillium Web"/>
          <w:i/>
          <w:iCs/>
          <w:color w:val="000000" w:themeColor="text1"/>
        </w:rPr>
        <w:t>Tutela della sana gestione finanziaria - Indicazioni ai fini dell’attuazione degli interventi</w:t>
      </w:r>
      <w:r w:rsidRPr="541BBD01">
        <w:rPr>
          <w:rStyle w:val="normaltextrun"/>
          <w:rFonts w:ascii="Titillium Web" w:eastAsia="Titillium Web" w:hAnsi="Titillium Web" w:cs="Titillium Web"/>
          <w:color w:val="000000" w:themeColor="text1"/>
        </w:rPr>
        <w:t>” e n.5 del 18 ottobre 2023 ”</w:t>
      </w:r>
      <w:r w:rsidRPr="541BBD01">
        <w:rPr>
          <w:rStyle w:val="normaltextrun"/>
          <w:rFonts w:ascii="Titillium Web" w:eastAsia="Titillium Web" w:hAnsi="Titillium Web" w:cs="Titillium Web"/>
          <w:i/>
          <w:iCs/>
          <w:color w:val="000000" w:themeColor="text1"/>
        </w:rPr>
        <w:t>Ulteriori indicazioni ai fini della rilevazione dei titolari effettivi”</w:t>
      </w:r>
      <w:r w:rsidRPr="541BBD01">
        <w:rPr>
          <w:rStyle w:val="normaltextrun"/>
          <w:rFonts w:ascii="Titillium Web" w:eastAsia="Titillium Web" w:hAnsi="Titillium Web" w:cs="Titillium Web"/>
          <w:color w:val="000000" w:themeColor="text1"/>
        </w:rPr>
        <w:t>: </w:t>
      </w:r>
    </w:p>
    <w:p w14:paraId="7D12E317" w14:textId="719BC0BF" w:rsidR="18D52FFE" w:rsidRDefault="18D52FFE" w:rsidP="541BBD01">
      <w:pPr>
        <w:spacing w:after="0" w:line="240" w:lineRule="auto"/>
        <w:jc w:val="both"/>
        <w:rPr>
          <w:rFonts w:ascii="Titillium Web" w:eastAsia="Titillium Web" w:hAnsi="Titillium Web" w:cs="Titillium Web"/>
          <w:color w:val="000000" w:themeColor="text1"/>
        </w:rPr>
      </w:pPr>
    </w:p>
    <w:p w14:paraId="36EAB952" w14:textId="5DE68B1F" w:rsidR="18D52FFE" w:rsidRDefault="2C12B01C" w:rsidP="541BBD01">
      <w:pPr>
        <w:spacing w:after="40" w:line="276" w:lineRule="auto"/>
        <w:ind w:left="566" w:hanging="360"/>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rPr>
        <w:t>a)</w:t>
      </w:r>
      <w:r w:rsidRPr="541BBD01">
        <w:rPr>
          <w:rFonts w:ascii="Titillium Web" w:eastAsia="Titillium Web" w:hAnsi="Titillium Web" w:cs="Titillium Web"/>
          <w:color w:val="000000" w:themeColor="text1"/>
          <w:sz w:val="14"/>
          <w:szCs w:val="14"/>
        </w:rPr>
        <w:t xml:space="preserve">   </w:t>
      </w:r>
      <w:r w:rsidRPr="541BBD01">
        <w:rPr>
          <w:rFonts w:ascii="Titillium Web" w:eastAsia="Titillium Web" w:hAnsi="Titillium Web" w:cs="Titillium Web"/>
          <w:color w:val="000000" w:themeColor="text1"/>
        </w:rPr>
        <w:t>di non incorrere in cause di incompatibilità ai fini della prestazione per il progetto sopra indicato;</w:t>
      </w:r>
    </w:p>
    <w:p w14:paraId="5920EA37" w14:textId="2941B624" w:rsidR="18D52FFE" w:rsidRDefault="2C12B01C" w:rsidP="541BBD01">
      <w:pPr>
        <w:spacing w:after="40" w:line="276" w:lineRule="auto"/>
        <w:ind w:left="566" w:hanging="360"/>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rPr>
        <w:t>b)</w:t>
      </w:r>
      <w:r w:rsidRPr="541BBD01">
        <w:rPr>
          <w:rFonts w:ascii="Titillium Web" w:eastAsia="Titillium Web" w:hAnsi="Titillium Web" w:cs="Titillium Web"/>
          <w:color w:val="000000" w:themeColor="text1"/>
          <w:sz w:val="14"/>
          <w:szCs w:val="14"/>
        </w:rPr>
        <w:t xml:space="preserve">  </w:t>
      </w:r>
      <w:r w:rsidRPr="541BBD01">
        <w:rPr>
          <w:rFonts w:ascii="Titillium Web" w:eastAsia="Titillium Web" w:hAnsi="Titillium Web" w:cs="Titillium Web"/>
          <w:color w:val="000000" w:themeColor="text1"/>
        </w:rPr>
        <w:t>l'insussistenza di situazioni, anche potenziali, di conflitti di interesse, ovvero, di situazioni che comportano l’obbligo di astensione.</w:t>
      </w:r>
    </w:p>
    <w:p w14:paraId="50277362" w14:textId="6FFB0EFD" w:rsidR="18D52FFE" w:rsidRDefault="18D52FFE" w:rsidP="541BBD01">
      <w:pPr>
        <w:spacing w:line="240" w:lineRule="auto"/>
        <w:ind w:left="566" w:hanging="360"/>
        <w:jc w:val="both"/>
        <w:rPr>
          <w:rFonts w:ascii="Titillium Web" w:eastAsia="Titillium Web" w:hAnsi="Titillium Web" w:cs="Titillium Web"/>
          <w:color w:val="000000" w:themeColor="text1"/>
        </w:rPr>
      </w:pPr>
    </w:p>
    <w:p w14:paraId="3C1D283F" w14:textId="6EB05DD7" w:rsidR="18D52FFE" w:rsidRDefault="2C12B01C" w:rsidP="541BBD01">
      <w:pPr>
        <w:spacing w:line="240" w:lineRule="auto"/>
        <w:ind w:left="566" w:hanging="360"/>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rPr>
        <w:t xml:space="preserve">                        DATA                                                        </w:t>
      </w:r>
      <w:r w:rsidR="18D52FFE">
        <w:tab/>
      </w:r>
      <w:r w:rsidRPr="541BBD01">
        <w:rPr>
          <w:rFonts w:ascii="Titillium Web" w:eastAsia="Titillium Web" w:hAnsi="Titillium Web" w:cs="Titillium Web"/>
          <w:color w:val="000000" w:themeColor="text1"/>
        </w:rPr>
        <w:t xml:space="preserve">                                         FIRMA</w:t>
      </w:r>
    </w:p>
    <w:p w14:paraId="5B39CF87" w14:textId="39967CB9" w:rsidR="18D52FFE" w:rsidRDefault="2C12B01C" w:rsidP="541BBD01">
      <w:pPr>
        <w:spacing w:before="60" w:after="60" w:line="240"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rPr>
        <w:t>_________________                                                                  ____________________</w:t>
      </w:r>
    </w:p>
    <w:p w14:paraId="0BF55380" w14:textId="413EBB0D" w:rsidR="18D52FFE" w:rsidRDefault="2C12B01C" w:rsidP="541BBD01">
      <w:pPr>
        <w:spacing w:line="240" w:lineRule="auto"/>
        <w:ind w:left="566" w:hanging="360"/>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rPr>
        <w:t xml:space="preserve">                                                                                                   </w:t>
      </w:r>
    </w:p>
    <w:p w14:paraId="5AC19532" w14:textId="55B72087" w:rsidR="18D52FFE" w:rsidRDefault="2C12B01C" w:rsidP="00707CF8">
      <w:pPr>
        <w:spacing w:line="240" w:lineRule="auto"/>
        <w:jc w:val="both"/>
      </w:pPr>
      <w:r w:rsidRPr="541BBD01">
        <w:rPr>
          <w:rFonts w:ascii="Titillium Web" w:eastAsia="Titillium Web" w:hAnsi="Titillium Web" w:cs="Titillium Web"/>
          <w:i/>
          <w:iCs/>
          <w:color w:val="000000" w:themeColor="text1"/>
          <w:sz w:val="20"/>
          <w:szCs w:val="20"/>
        </w:rPr>
        <w:t>Si allega copia di valido documento di identità personale.</w:t>
      </w:r>
      <w:r w:rsidR="00707CF8">
        <w:rPr>
          <w:rFonts w:ascii="Titillium Web" w:eastAsia="Titillium Web" w:hAnsi="Titillium Web" w:cs="Titillium Web"/>
          <w:i/>
          <w:iCs/>
          <w:color w:val="000000" w:themeColor="text1"/>
          <w:sz w:val="20"/>
          <w:szCs w:val="20"/>
        </w:rPr>
        <w:t xml:space="preserve"> </w:t>
      </w:r>
      <w:r w:rsidRPr="541BBD01">
        <w:rPr>
          <w:rFonts w:ascii="Titillium Web" w:eastAsia="Titillium Web" w:hAnsi="Titillium Web" w:cs="Titillium Web"/>
          <w:i/>
          <w:iCs/>
          <w:color w:val="000000" w:themeColor="text1"/>
          <w:sz w:val="20"/>
          <w:szCs w:val="20"/>
        </w:rPr>
        <w:t>In ottemperanza a quanto previsto dal Regolamento (UE) 2016/679 le informazioni indicate nella presente dichiarazione verranno utilizzate unicamente per le finalità per le quali sono state acquisite.</w:t>
      </w:r>
      <w:r w:rsidR="18D52FFE">
        <w:br w:type="page"/>
      </w:r>
    </w:p>
    <w:p w14:paraId="48EB5AFE" w14:textId="4B3A93F9" w:rsidR="18D52FFE" w:rsidRDefault="00443ECA" w:rsidP="541BBD01">
      <w:pPr>
        <w:pStyle w:val="Titolo2"/>
        <w:rPr>
          <w:lang w:val="it"/>
        </w:rPr>
      </w:pPr>
      <w:bookmarkStart w:id="2" w:name="_Toc153791422"/>
      <w:r>
        <w:rPr>
          <w:lang w:val="it"/>
        </w:rPr>
        <w:lastRenderedPageBreak/>
        <w:t>D</w:t>
      </w:r>
      <w:r w:rsidR="1521763A" w:rsidRPr="541BBD01">
        <w:rPr>
          <w:lang w:val="it"/>
        </w:rPr>
        <w:t xml:space="preserve">.3 </w:t>
      </w:r>
      <w:proofErr w:type="gramStart"/>
      <w:r w:rsidR="1521763A" w:rsidRPr="541BBD01">
        <w:rPr>
          <w:lang w:val="it"/>
        </w:rPr>
        <w:t>-  Elementi</w:t>
      </w:r>
      <w:proofErr w:type="gramEnd"/>
      <w:r w:rsidR="1521763A" w:rsidRPr="541BBD01">
        <w:rPr>
          <w:lang w:val="it"/>
        </w:rPr>
        <w:t xml:space="preserve"> minimi Atto di Riconduzione/Ricognizione</w:t>
      </w:r>
      <w:bookmarkEnd w:id="2"/>
    </w:p>
    <w:p w14:paraId="5049036C" w14:textId="2071AD46" w:rsidR="18D52FFE" w:rsidRDefault="18D52FFE" w:rsidP="541BBD01">
      <w:pPr>
        <w:spacing w:line="276" w:lineRule="auto"/>
        <w:jc w:val="both"/>
        <w:rPr>
          <w:rFonts w:ascii="Titillium Web" w:eastAsia="Titillium Web" w:hAnsi="Titillium Web" w:cs="Titillium Web"/>
          <w:color w:val="000000" w:themeColor="text1"/>
        </w:rPr>
      </w:pPr>
    </w:p>
    <w:p w14:paraId="4A536C9A" w14:textId="1C48E5F8" w:rsidR="18D52FFE" w:rsidRDefault="1521763A" w:rsidP="541BBD01">
      <w:pPr>
        <w:spacing w:line="276" w:lineRule="auto"/>
        <w:jc w:val="center"/>
        <w:rPr>
          <w:rFonts w:ascii="Titillium Web" w:eastAsia="Titillium Web" w:hAnsi="Titillium Web" w:cs="Titillium Web"/>
          <w:color w:val="000000" w:themeColor="text1"/>
        </w:rPr>
      </w:pPr>
      <w:r w:rsidRPr="541BBD01">
        <w:rPr>
          <w:rFonts w:ascii="Titillium Web" w:eastAsia="Titillium Web" w:hAnsi="Titillium Web" w:cs="Titillium Web"/>
          <w:b/>
          <w:bCs/>
          <w:color w:val="000000" w:themeColor="text1"/>
          <w:lang w:val="it"/>
        </w:rPr>
        <w:t xml:space="preserve">ELEMENTI MINIMI </w:t>
      </w:r>
    </w:p>
    <w:p w14:paraId="33BF9D21" w14:textId="2F069400" w:rsidR="18D52FFE" w:rsidRDefault="1521763A" w:rsidP="541BBD01">
      <w:pPr>
        <w:pStyle w:val="Paragrafoelenco"/>
        <w:numPr>
          <w:ilvl w:val="0"/>
          <w:numId w:val="20"/>
        </w:num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Codice Unico di Progetto (CUP) del progetto finanziato con l’Avviso di riferimento;</w:t>
      </w:r>
    </w:p>
    <w:p w14:paraId="63C286ED" w14:textId="1B677D43" w:rsidR="18D52FFE" w:rsidRDefault="1521763A" w:rsidP="541BBD01">
      <w:pPr>
        <w:pStyle w:val="Paragrafoelenco"/>
        <w:numPr>
          <w:ilvl w:val="0"/>
          <w:numId w:val="20"/>
        </w:num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Decreto di finanziamento del progetto;</w:t>
      </w:r>
    </w:p>
    <w:p w14:paraId="7E0352E4" w14:textId="34D392AD" w:rsidR="18D52FFE" w:rsidRDefault="1521763A" w:rsidP="541BBD01">
      <w:pPr>
        <w:pStyle w:val="Paragrafoelenco"/>
        <w:numPr>
          <w:ilvl w:val="0"/>
          <w:numId w:val="20"/>
        </w:num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Investimento/Misura e Avviso PNRR di riferimento e coerenza del progetto;</w:t>
      </w:r>
    </w:p>
    <w:p w14:paraId="60E7D777" w14:textId="1A57E761" w:rsidR="18D52FFE" w:rsidRDefault="1521763A" w:rsidP="541BBD01">
      <w:pPr>
        <w:pStyle w:val="Paragrafoelenco"/>
        <w:numPr>
          <w:ilvl w:val="0"/>
          <w:numId w:val="20"/>
        </w:num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Data di avvio delle attività di progetto;</w:t>
      </w:r>
    </w:p>
    <w:p w14:paraId="400E9BEB" w14:textId="65F22767" w:rsidR="00707CF8" w:rsidRPr="008C639D" w:rsidRDefault="5254DCF6" w:rsidP="00707CF8">
      <w:pPr>
        <w:pStyle w:val="Paragrafoelenco"/>
        <w:numPr>
          <w:ilvl w:val="0"/>
          <w:numId w:val="20"/>
        </w:numPr>
        <w:spacing w:line="276" w:lineRule="auto"/>
        <w:jc w:val="both"/>
        <w:rPr>
          <w:rFonts w:ascii="Titillium Web" w:eastAsia="Titillium Web" w:hAnsi="Titillium Web" w:cs="Titillium Web"/>
          <w:color w:val="000000" w:themeColor="text1"/>
        </w:rPr>
      </w:pPr>
      <w:r w:rsidRPr="00707CF8">
        <w:rPr>
          <w:rFonts w:ascii="Titillium Web" w:eastAsia="Titillium Web" w:hAnsi="Titillium Web" w:cs="Titillium Web"/>
          <w:color w:val="000000" w:themeColor="text1"/>
          <w:lang w:val="it"/>
        </w:rPr>
        <w:t>Lista delle attività/servizi imputate al progetto PNRR e tempistica di esecuzione in coerenza con la data di avvio delle attività</w:t>
      </w:r>
      <w:r w:rsidR="008C639D">
        <w:rPr>
          <w:rFonts w:ascii="Titillium Web" w:eastAsia="Titillium Web" w:hAnsi="Titillium Web" w:cs="Titillium Web"/>
          <w:color w:val="000000" w:themeColor="text1"/>
          <w:lang w:val="it"/>
        </w:rPr>
        <w:t>.</w:t>
      </w:r>
      <w:r w:rsidRPr="00707CF8">
        <w:rPr>
          <w:rFonts w:ascii="Titillium Web" w:eastAsia="Titillium Web" w:hAnsi="Titillium Web" w:cs="Titillium Web"/>
          <w:color w:val="000000" w:themeColor="text1"/>
          <w:lang w:val="it"/>
        </w:rPr>
        <w:t xml:space="preserve"> </w:t>
      </w:r>
    </w:p>
    <w:p w14:paraId="34459036" w14:textId="4F388604" w:rsidR="008C639D" w:rsidRPr="008C639D" w:rsidRDefault="008C639D" w:rsidP="008C639D">
      <w:pPr>
        <w:pStyle w:val="Paragrafoelenco"/>
        <w:spacing w:line="276" w:lineRule="auto"/>
        <w:jc w:val="both"/>
        <w:rPr>
          <w:rFonts w:ascii="Titillium Web" w:eastAsia="Titillium Web" w:hAnsi="Titillium Web" w:cs="Titillium Web"/>
          <w:i/>
          <w:iCs/>
          <w:color w:val="000000" w:themeColor="text1"/>
        </w:rPr>
      </w:pPr>
      <w:proofErr w:type="spellStart"/>
      <w:proofErr w:type="gramStart"/>
      <w:r>
        <w:rPr>
          <w:rFonts w:ascii="Titillium Web" w:eastAsia="Titillium Web" w:hAnsi="Titillium Web" w:cs="Titillium Web"/>
          <w:i/>
          <w:iCs/>
          <w:color w:val="000000" w:themeColor="text1"/>
          <w:lang w:val="it"/>
        </w:rPr>
        <w:t>Es.</w:t>
      </w:r>
      <w:r w:rsidRPr="008C639D">
        <w:rPr>
          <w:rFonts w:ascii="Titillium Web" w:eastAsia="Titillium Web" w:hAnsi="Titillium Web" w:cs="Titillium Web"/>
          <w:i/>
          <w:iCs/>
          <w:color w:val="000000" w:themeColor="text1"/>
          <w:lang w:val="it"/>
        </w:rPr>
        <w:t>lista</w:t>
      </w:r>
      <w:proofErr w:type="spellEnd"/>
      <w:proofErr w:type="gramEnd"/>
    </w:p>
    <w:tbl>
      <w:tblPr>
        <w:tblStyle w:val="Grigliatabella"/>
        <w:tblW w:w="8363" w:type="dxa"/>
        <w:tblInd w:w="701"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770"/>
        <w:gridCol w:w="1490"/>
        <w:gridCol w:w="1985"/>
        <w:gridCol w:w="1701"/>
        <w:gridCol w:w="1417"/>
      </w:tblGrid>
      <w:tr w:rsidR="00707CF8" w14:paraId="5F17A153" w14:textId="77777777" w:rsidTr="008C639D">
        <w:trPr>
          <w:trHeight w:val="300"/>
        </w:trPr>
        <w:tc>
          <w:tcPr>
            <w:tcW w:w="1770" w:type="dxa"/>
            <w:tcBorders>
              <w:top w:val="single" w:sz="6" w:space="0" w:color="auto"/>
              <w:left w:val="single" w:sz="6" w:space="0" w:color="auto"/>
            </w:tcBorders>
            <w:tcMar>
              <w:left w:w="90" w:type="dxa"/>
              <w:right w:w="90" w:type="dxa"/>
            </w:tcMar>
            <w:vAlign w:val="center"/>
          </w:tcPr>
          <w:p w14:paraId="0B804AEF" w14:textId="10DBF02A" w:rsidR="008C639D" w:rsidRPr="008C639D" w:rsidRDefault="00707CF8" w:rsidP="008C639D">
            <w:pPr>
              <w:spacing w:line="276" w:lineRule="auto"/>
              <w:jc w:val="center"/>
              <w:rPr>
                <w:rFonts w:ascii="Titillium Web" w:eastAsia="Titillium Web" w:hAnsi="Titillium Web" w:cs="Titillium Web"/>
                <w:color w:val="1F497D"/>
                <w:sz w:val="16"/>
                <w:szCs w:val="16"/>
              </w:rPr>
            </w:pPr>
            <w:r w:rsidRPr="008C639D">
              <w:rPr>
                <w:rFonts w:ascii="Titillium Web" w:eastAsia="Titillium Web" w:hAnsi="Titillium Web" w:cs="Titillium Web"/>
                <w:color w:val="1F497D"/>
                <w:sz w:val="20"/>
                <w:szCs w:val="20"/>
                <w:lang w:val="it"/>
              </w:rPr>
              <w:t>Servizio finanziato</w:t>
            </w:r>
          </w:p>
          <w:p w14:paraId="24D47C53" w14:textId="7BEF0F20" w:rsidR="00707CF8" w:rsidRPr="008C639D" w:rsidRDefault="00707CF8" w:rsidP="00560149">
            <w:pPr>
              <w:spacing w:line="276" w:lineRule="auto"/>
              <w:jc w:val="center"/>
              <w:rPr>
                <w:rFonts w:ascii="Titillium Web" w:eastAsia="Titillium Web" w:hAnsi="Titillium Web" w:cs="Titillium Web"/>
                <w:color w:val="1F497D"/>
                <w:sz w:val="16"/>
                <w:szCs w:val="16"/>
              </w:rPr>
            </w:pPr>
          </w:p>
        </w:tc>
        <w:tc>
          <w:tcPr>
            <w:tcW w:w="1490" w:type="dxa"/>
            <w:tcBorders>
              <w:top w:val="single" w:sz="6" w:space="0" w:color="auto"/>
            </w:tcBorders>
            <w:tcMar>
              <w:left w:w="90" w:type="dxa"/>
              <w:right w:w="90" w:type="dxa"/>
            </w:tcMar>
            <w:vAlign w:val="center"/>
          </w:tcPr>
          <w:p w14:paraId="06B25313" w14:textId="77777777" w:rsidR="00707CF8" w:rsidRPr="008C639D" w:rsidRDefault="00707CF8" w:rsidP="00560149">
            <w:pPr>
              <w:spacing w:line="276" w:lineRule="auto"/>
              <w:jc w:val="center"/>
              <w:rPr>
                <w:rFonts w:ascii="Titillium Web" w:eastAsia="Titillium Web" w:hAnsi="Titillium Web" w:cs="Titillium Web"/>
                <w:color w:val="1F497D"/>
                <w:sz w:val="20"/>
                <w:szCs w:val="20"/>
              </w:rPr>
            </w:pPr>
            <w:r w:rsidRPr="008C639D">
              <w:rPr>
                <w:rFonts w:ascii="Titillium Web" w:eastAsia="Titillium Web" w:hAnsi="Titillium Web" w:cs="Titillium Web"/>
                <w:color w:val="1F497D"/>
                <w:sz w:val="20"/>
                <w:szCs w:val="20"/>
                <w:lang w:val="it"/>
              </w:rPr>
              <w:t>Fornitore</w:t>
            </w:r>
          </w:p>
          <w:p w14:paraId="131E7592" w14:textId="60993999" w:rsidR="00707CF8" w:rsidRPr="008C639D" w:rsidRDefault="00707CF8" w:rsidP="00560149">
            <w:pPr>
              <w:spacing w:line="276" w:lineRule="auto"/>
              <w:jc w:val="center"/>
              <w:rPr>
                <w:rFonts w:ascii="Titillium Web" w:eastAsia="Titillium Web" w:hAnsi="Titillium Web" w:cs="Titillium Web"/>
                <w:color w:val="1F487C"/>
                <w:sz w:val="16"/>
                <w:szCs w:val="16"/>
              </w:rPr>
            </w:pPr>
          </w:p>
        </w:tc>
        <w:tc>
          <w:tcPr>
            <w:tcW w:w="1985" w:type="dxa"/>
            <w:tcBorders>
              <w:top w:val="single" w:sz="6" w:space="0" w:color="auto"/>
            </w:tcBorders>
            <w:tcMar>
              <w:left w:w="90" w:type="dxa"/>
              <w:right w:w="90" w:type="dxa"/>
            </w:tcMar>
            <w:vAlign w:val="center"/>
          </w:tcPr>
          <w:p w14:paraId="64C4FCAD" w14:textId="32E50038" w:rsidR="00707CF8" w:rsidRPr="008C639D" w:rsidRDefault="00707CF8" w:rsidP="008C639D">
            <w:pPr>
              <w:spacing w:line="276" w:lineRule="auto"/>
              <w:jc w:val="center"/>
              <w:rPr>
                <w:rFonts w:ascii="Titillium Web" w:eastAsia="Titillium Web" w:hAnsi="Titillium Web" w:cs="Titillium Web"/>
                <w:color w:val="1F497D"/>
                <w:sz w:val="16"/>
                <w:szCs w:val="16"/>
              </w:rPr>
            </w:pPr>
            <w:r w:rsidRPr="008C639D">
              <w:rPr>
                <w:rFonts w:ascii="Titillium Web" w:eastAsia="Titillium Web" w:hAnsi="Titillium Web" w:cs="Titillium Web"/>
                <w:color w:val="1F497D"/>
                <w:sz w:val="20"/>
                <w:szCs w:val="20"/>
                <w:lang w:val="it"/>
              </w:rPr>
              <w:t>Nome file caricato</w:t>
            </w:r>
            <w:r w:rsidR="008C639D" w:rsidRPr="008C639D">
              <w:rPr>
                <w:rFonts w:ascii="Titillium Web" w:eastAsia="Titillium Web" w:hAnsi="Titillium Web" w:cs="Titillium Web"/>
                <w:color w:val="1F497D"/>
                <w:sz w:val="20"/>
                <w:szCs w:val="20"/>
                <w:lang w:val="it"/>
              </w:rPr>
              <w:t xml:space="preserve"> in </w:t>
            </w:r>
            <w:r w:rsidRPr="008C639D">
              <w:rPr>
                <w:rFonts w:ascii="Titillium Web" w:eastAsia="Titillium Web" w:hAnsi="Titillium Web" w:cs="Titillium Web"/>
                <w:color w:val="1F497D"/>
                <w:sz w:val="20"/>
                <w:szCs w:val="20"/>
                <w:lang w:val="it"/>
              </w:rPr>
              <w:t>PA Digitale2026</w:t>
            </w:r>
          </w:p>
        </w:tc>
        <w:tc>
          <w:tcPr>
            <w:tcW w:w="1701" w:type="dxa"/>
            <w:tcBorders>
              <w:top w:val="single" w:sz="6" w:space="0" w:color="auto"/>
            </w:tcBorders>
            <w:tcMar>
              <w:left w:w="90" w:type="dxa"/>
              <w:right w:w="90" w:type="dxa"/>
            </w:tcMar>
            <w:vAlign w:val="center"/>
          </w:tcPr>
          <w:p w14:paraId="4C598476" w14:textId="652258D1" w:rsidR="00707CF8" w:rsidRPr="008C639D" w:rsidRDefault="00707CF8" w:rsidP="008C639D">
            <w:pPr>
              <w:spacing w:line="276" w:lineRule="auto"/>
              <w:jc w:val="center"/>
              <w:rPr>
                <w:rFonts w:ascii="Titillium Web" w:eastAsia="Titillium Web" w:hAnsi="Titillium Web" w:cs="Titillium Web"/>
                <w:color w:val="1F487C"/>
                <w:sz w:val="16"/>
                <w:szCs w:val="16"/>
              </w:rPr>
            </w:pPr>
            <w:r w:rsidRPr="008C639D">
              <w:rPr>
                <w:rFonts w:ascii="Titillium Web" w:eastAsia="Titillium Web" w:hAnsi="Titillium Web" w:cs="Titillium Web"/>
                <w:color w:val="1F487C"/>
                <w:sz w:val="20"/>
                <w:szCs w:val="20"/>
                <w:lang w:val="it"/>
              </w:rPr>
              <w:t xml:space="preserve">Affidamento </w:t>
            </w:r>
          </w:p>
        </w:tc>
        <w:tc>
          <w:tcPr>
            <w:tcW w:w="1417" w:type="dxa"/>
            <w:tcBorders>
              <w:top w:val="single" w:sz="6" w:space="0" w:color="auto"/>
              <w:right w:val="single" w:sz="6" w:space="0" w:color="auto"/>
            </w:tcBorders>
            <w:tcMar>
              <w:left w:w="90" w:type="dxa"/>
              <w:right w:w="90" w:type="dxa"/>
            </w:tcMar>
            <w:vAlign w:val="center"/>
          </w:tcPr>
          <w:p w14:paraId="00CD4D35" w14:textId="27BF0245" w:rsidR="00707CF8" w:rsidRPr="008C639D" w:rsidRDefault="00707CF8" w:rsidP="008C639D">
            <w:pPr>
              <w:spacing w:line="276" w:lineRule="auto"/>
              <w:jc w:val="center"/>
              <w:rPr>
                <w:rFonts w:ascii="Titillium Web" w:eastAsia="Titillium Web" w:hAnsi="Titillium Web" w:cs="Titillium Web"/>
                <w:color w:val="1F497D"/>
                <w:sz w:val="14"/>
                <w:szCs w:val="14"/>
              </w:rPr>
            </w:pPr>
            <w:r w:rsidRPr="008C639D">
              <w:rPr>
                <w:rFonts w:ascii="Titillium Web" w:eastAsia="Titillium Web" w:hAnsi="Titillium Web" w:cs="Titillium Web"/>
                <w:color w:val="1F497D"/>
                <w:sz w:val="20"/>
                <w:szCs w:val="20"/>
                <w:lang w:val="it"/>
              </w:rPr>
              <w:t>CIG</w:t>
            </w:r>
          </w:p>
        </w:tc>
      </w:tr>
      <w:tr w:rsidR="00707CF8" w14:paraId="13BB8845" w14:textId="77777777" w:rsidTr="008C639D">
        <w:trPr>
          <w:trHeight w:val="300"/>
        </w:trPr>
        <w:tc>
          <w:tcPr>
            <w:tcW w:w="1770" w:type="dxa"/>
            <w:tcBorders>
              <w:left w:val="single" w:sz="6" w:space="0" w:color="auto"/>
            </w:tcBorders>
            <w:shd w:val="clear" w:color="auto" w:fill="auto"/>
            <w:tcMar>
              <w:left w:w="90" w:type="dxa"/>
              <w:right w:w="90" w:type="dxa"/>
            </w:tcMar>
          </w:tcPr>
          <w:p w14:paraId="2894DA67" w14:textId="6FD9EB5D" w:rsidR="00707CF8" w:rsidRDefault="00707CF8" w:rsidP="00560149">
            <w:pPr>
              <w:spacing w:line="276" w:lineRule="auto"/>
              <w:rPr>
                <w:rFonts w:ascii="Titillium Web" w:eastAsia="Titillium Web" w:hAnsi="Titillium Web" w:cs="Titillium Web"/>
                <w:color w:val="000000" w:themeColor="text1"/>
                <w:sz w:val="18"/>
                <w:szCs w:val="18"/>
              </w:rPr>
            </w:pPr>
          </w:p>
        </w:tc>
        <w:tc>
          <w:tcPr>
            <w:tcW w:w="1490" w:type="dxa"/>
            <w:shd w:val="clear" w:color="auto" w:fill="auto"/>
            <w:tcMar>
              <w:left w:w="90" w:type="dxa"/>
              <w:right w:w="90" w:type="dxa"/>
            </w:tcMar>
          </w:tcPr>
          <w:p w14:paraId="718B59E9" w14:textId="50628D77" w:rsidR="00707CF8" w:rsidRDefault="00707CF8" w:rsidP="00560149">
            <w:pPr>
              <w:spacing w:line="276" w:lineRule="auto"/>
              <w:rPr>
                <w:rFonts w:ascii="Titillium Web" w:eastAsia="Titillium Web" w:hAnsi="Titillium Web" w:cs="Titillium Web"/>
                <w:i/>
                <w:iCs/>
                <w:color w:val="000000" w:themeColor="text1"/>
                <w:sz w:val="18"/>
                <w:szCs w:val="18"/>
                <w:lang w:val="it"/>
              </w:rPr>
            </w:pPr>
          </w:p>
        </w:tc>
        <w:tc>
          <w:tcPr>
            <w:tcW w:w="1985" w:type="dxa"/>
            <w:shd w:val="clear" w:color="auto" w:fill="auto"/>
            <w:tcMar>
              <w:left w:w="90" w:type="dxa"/>
              <w:right w:w="90" w:type="dxa"/>
            </w:tcMar>
          </w:tcPr>
          <w:p w14:paraId="0A053E34" w14:textId="4AC706F4" w:rsidR="00707CF8" w:rsidRDefault="00707CF8" w:rsidP="00560149">
            <w:pPr>
              <w:spacing w:line="276" w:lineRule="auto"/>
              <w:rPr>
                <w:rFonts w:ascii="Titillium Web" w:eastAsia="Titillium Web" w:hAnsi="Titillium Web" w:cs="Titillium Web"/>
                <w:color w:val="000000" w:themeColor="text1"/>
                <w:sz w:val="18"/>
                <w:szCs w:val="18"/>
              </w:rPr>
            </w:pPr>
          </w:p>
        </w:tc>
        <w:tc>
          <w:tcPr>
            <w:tcW w:w="1701" w:type="dxa"/>
            <w:shd w:val="clear" w:color="auto" w:fill="auto"/>
            <w:tcMar>
              <w:left w:w="90" w:type="dxa"/>
              <w:right w:w="90" w:type="dxa"/>
            </w:tcMar>
          </w:tcPr>
          <w:p w14:paraId="062FFC6E" w14:textId="3B627248" w:rsidR="00707CF8" w:rsidRDefault="00707CF8" w:rsidP="00560149">
            <w:pPr>
              <w:spacing w:line="276" w:lineRule="auto"/>
              <w:rPr>
                <w:rFonts w:ascii="Titillium Web" w:eastAsia="Titillium Web" w:hAnsi="Titillium Web" w:cs="Titillium Web"/>
                <w:color w:val="000000" w:themeColor="text1"/>
                <w:sz w:val="18"/>
                <w:szCs w:val="18"/>
              </w:rPr>
            </w:pPr>
          </w:p>
        </w:tc>
        <w:tc>
          <w:tcPr>
            <w:tcW w:w="1417" w:type="dxa"/>
            <w:tcBorders>
              <w:right w:val="single" w:sz="6" w:space="0" w:color="auto"/>
            </w:tcBorders>
            <w:shd w:val="clear" w:color="auto" w:fill="auto"/>
            <w:tcMar>
              <w:left w:w="90" w:type="dxa"/>
              <w:right w:w="90" w:type="dxa"/>
            </w:tcMar>
          </w:tcPr>
          <w:p w14:paraId="79F3A987" w14:textId="044A8F27" w:rsidR="00707CF8" w:rsidRDefault="00707CF8" w:rsidP="00560149">
            <w:pPr>
              <w:spacing w:line="276" w:lineRule="auto"/>
              <w:rPr>
                <w:rFonts w:ascii="Titillium Web" w:eastAsia="Titillium Web" w:hAnsi="Titillium Web" w:cs="Titillium Web"/>
                <w:color w:val="000000" w:themeColor="text1"/>
                <w:sz w:val="18"/>
                <w:szCs w:val="18"/>
              </w:rPr>
            </w:pPr>
          </w:p>
        </w:tc>
      </w:tr>
      <w:tr w:rsidR="00707CF8" w14:paraId="3CC45C56" w14:textId="77777777" w:rsidTr="008C639D">
        <w:trPr>
          <w:trHeight w:val="300"/>
        </w:trPr>
        <w:tc>
          <w:tcPr>
            <w:tcW w:w="1770" w:type="dxa"/>
            <w:tcBorders>
              <w:left w:val="single" w:sz="6" w:space="0" w:color="auto"/>
            </w:tcBorders>
            <w:shd w:val="clear" w:color="auto" w:fill="auto"/>
            <w:tcMar>
              <w:left w:w="90" w:type="dxa"/>
              <w:right w:w="90" w:type="dxa"/>
            </w:tcMar>
          </w:tcPr>
          <w:p w14:paraId="1C678C05" w14:textId="36F2E5C6" w:rsidR="00707CF8" w:rsidRDefault="00707CF8" w:rsidP="00560149">
            <w:pPr>
              <w:spacing w:line="276" w:lineRule="auto"/>
              <w:rPr>
                <w:rFonts w:ascii="Titillium Web" w:eastAsia="Titillium Web" w:hAnsi="Titillium Web" w:cs="Titillium Web"/>
                <w:color w:val="000000" w:themeColor="text1"/>
                <w:sz w:val="18"/>
                <w:szCs w:val="18"/>
              </w:rPr>
            </w:pPr>
          </w:p>
        </w:tc>
        <w:tc>
          <w:tcPr>
            <w:tcW w:w="1490" w:type="dxa"/>
            <w:shd w:val="clear" w:color="auto" w:fill="auto"/>
            <w:tcMar>
              <w:left w:w="90" w:type="dxa"/>
              <w:right w:w="90" w:type="dxa"/>
            </w:tcMar>
          </w:tcPr>
          <w:p w14:paraId="4B736432" w14:textId="590BDB8F" w:rsidR="00707CF8" w:rsidRDefault="00707CF8" w:rsidP="00560149">
            <w:pPr>
              <w:spacing w:line="276" w:lineRule="auto"/>
              <w:rPr>
                <w:rFonts w:ascii="Titillium Web" w:eastAsia="Titillium Web" w:hAnsi="Titillium Web" w:cs="Titillium Web"/>
                <w:color w:val="000000" w:themeColor="text1"/>
                <w:sz w:val="18"/>
                <w:szCs w:val="18"/>
              </w:rPr>
            </w:pPr>
          </w:p>
        </w:tc>
        <w:tc>
          <w:tcPr>
            <w:tcW w:w="1985" w:type="dxa"/>
            <w:shd w:val="clear" w:color="auto" w:fill="auto"/>
            <w:tcMar>
              <w:left w:w="90" w:type="dxa"/>
              <w:right w:w="90" w:type="dxa"/>
            </w:tcMar>
          </w:tcPr>
          <w:p w14:paraId="24D7BDD7" w14:textId="72B65C9D" w:rsidR="00707CF8" w:rsidRDefault="00707CF8" w:rsidP="00560149">
            <w:pPr>
              <w:spacing w:line="276" w:lineRule="auto"/>
              <w:rPr>
                <w:rFonts w:ascii="Titillium Web" w:eastAsia="Titillium Web" w:hAnsi="Titillium Web" w:cs="Titillium Web"/>
                <w:color w:val="000000" w:themeColor="text1"/>
                <w:sz w:val="18"/>
                <w:szCs w:val="18"/>
              </w:rPr>
            </w:pPr>
          </w:p>
        </w:tc>
        <w:tc>
          <w:tcPr>
            <w:tcW w:w="1701" w:type="dxa"/>
            <w:shd w:val="clear" w:color="auto" w:fill="auto"/>
            <w:tcMar>
              <w:left w:w="90" w:type="dxa"/>
              <w:right w:w="90" w:type="dxa"/>
            </w:tcMar>
          </w:tcPr>
          <w:p w14:paraId="5C5CC8A3" w14:textId="7BC94058" w:rsidR="00707CF8" w:rsidRDefault="00707CF8" w:rsidP="00560149">
            <w:pPr>
              <w:spacing w:line="276" w:lineRule="auto"/>
              <w:rPr>
                <w:rFonts w:ascii="Titillium Web" w:eastAsia="Titillium Web" w:hAnsi="Titillium Web" w:cs="Titillium Web"/>
                <w:sz w:val="18"/>
                <w:szCs w:val="18"/>
              </w:rPr>
            </w:pPr>
          </w:p>
        </w:tc>
        <w:tc>
          <w:tcPr>
            <w:tcW w:w="1417" w:type="dxa"/>
            <w:tcBorders>
              <w:right w:val="single" w:sz="6" w:space="0" w:color="auto"/>
            </w:tcBorders>
            <w:shd w:val="clear" w:color="auto" w:fill="auto"/>
            <w:tcMar>
              <w:left w:w="90" w:type="dxa"/>
              <w:right w:w="90" w:type="dxa"/>
            </w:tcMar>
          </w:tcPr>
          <w:p w14:paraId="6E89EFE0" w14:textId="16274686" w:rsidR="00707CF8" w:rsidRDefault="00707CF8" w:rsidP="00560149">
            <w:pPr>
              <w:spacing w:line="276" w:lineRule="auto"/>
              <w:rPr>
                <w:rFonts w:ascii="Titillium Web" w:eastAsia="Titillium Web" w:hAnsi="Titillium Web" w:cs="Titillium Web"/>
                <w:color w:val="000000" w:themeColor="text1"/>
                <w:sz w:val="18"/>
                <w:szCs w:val="18"/>
              </w:rPr>
            </w:pPr>
          </w:p>
        </w:tc>
      </w:tr>
      <w:tr w:rsidR="00707CF8" w14:paraId="4318CC9D" w14:textId="77777777" w:rsidTr="008C639D">
        <w:trPr>
          <w:trHeight w:val="300"/>
        </w:trPr>
        <w:tc>
          <w:tcPr>
            <w:tcW w:w="1770" w:type="dxa"/>
            <w:tcBorders>
              <w:left w:val="single" w:sz="6" w:space="0" w:color="auto"/>
            </w:tcBorders>
            <w:shd w:val="clear" w:color="auto" w:fill="auto"/>
            <w:tcMar>
              <w:left w:w="90" w:type="dxa"/>
              <w:right w:w="90" w:type="dxa"/>
            </w:tcMar>
          </w:tcPr>
          <w:p w14:paraId="541721BD" w14:textId="69196B4C" w:rsidR="00707CF8" w:rsidRDefault="00707CF8" w:rsidP="00560149">
            <w:pPr>
              <w:spacing w:line="276" w:lineRule="auto"/>
              <w:rPr>
                <w:rFonts w:ascii="Titillium Web" w:eastAsia="Titillium Web" w:hAnsi="Titillium Web" w:cs="Titillium Web"/>
                <w:color w:val="000000" w:themeColor="text1"/>
                <w:sz w:val="18"/>
                <w:szCs w:val="18"/>
              </w:rPr>
            </w:pPr>
          </w:p>
        </w:tc>
        <w:tc>
          <w:tcPr>
            <w:tcW w:w="1490" w:type="dxa"/>
            <w:shd w:val="clear" w:color="auto" w:fill="auto"/>
            <w:tcMar>
              <w:left w:w="90" w:type="dxa"/>
              <w:right w:w="90" w:type="dxa"/>
            </w:tcMar>
          </w:tcPr>
          <w:p w14:paraId="167628FA" w14:textId="0CE9316A" w:rsidR="00707CF8" w:rsidRDefault="00707CF8" w:rsidP="00560149">
            <w:pPr>
              <w:spacing w:line="276" w:lineRule="auto"/>
              <w:rPr>
                <w:rFonts w:ascii="Titillium Web" w:eastAsia="Titillium Web" w:hAnsi="Titillium Web" w:cs="Titillium Web"/>
                <w:color w:val="000000" w:themeColor="text1"/>
                <w:sz w:val="18"/>
                <w:szCs w:val="18"/>
              </w:rPr>
            </w:pPr>
          </w:p>
        </w:tc>
        <w:tc>
          <w:tcPr>
            <w:tcW w:w="1985" w:type="dxa"/>
            <w:shd w:val="clear" w:color="auto" w:fill="auto"/>
            <w:tcMar>
              <w:left w:w="90" w:type="dxa"/>
              <w:right w:w="90" w:type="dxa"/>
            </w:tcMar>
          </w:tcPr>
          <w:p w14:paraId="4E0EC614" w14:textId="34D5E61A" w:rsidR="00707CF8" w:rsidRDefault="00707CF8" w:rsidP="00560149">
            <w:pPr>
              <w:spacing w:line="276" w:lineRule="auto"/>
              <w:rPr>
                <w:rFonts w:ascii="Titillium Web" w:eastAsia="Titillium Web" w:hAnsi="Titillium Web" w:cs="Titillium Web"/>
                <w:color w:val="000000" w:themeColor="text1"/>
                <w:sz w:val="18"/>
                <w:szCs w:val="18"/>
              </w:rPr>
            </w:pPr>
          </w:p>
        </w:tc>
        <w:tc>
          <w:tcPr>
            <w:tcW w:w="1701" w:type="dxa"/>
            <w:shd w:val="clear" w:color="auto" w:fill="auto"/>
            <w:tcMar>
              <w:left w:w="90" w:type="dxa"/>
              <w:right w:w="90" w:type="dxa"/>
            </w:tcMar>
          </w:tcPr>
          <w:p w14:paraId="27D1BD24" w14:textId="1CCB0D9C" w:rsidR="00707CF8" w:rsidRDefault="00707CF8" w:rsidP="00560149">
            <w:pPr>
              <w:spacing w:line="276" w:lineRule="auto"/>
              <w:rPr>
                <w:rFonts w:ascii="Titillium Web" w:eastAsia="Titillium Web" w:hAnsi="Titillium Web" w:cs="Titillium Web"/>
                <w:color w:val="000000" w:themeColor="text1"/>
                <w:sz w:val="18"/>
                <w:szCs w:val="18"/>
              </w:rPr>
            </w:pPr>
          </w:p>
        </w:tc>
        <w:tc>
          <w:tcPr>
            <w:tcW w:w="1417" w:type="dxa"/>
            <w:tcBorders>
              <w:right w:val="single" w:sz="6" w:space="0" w:color="auto"/>
            </w:tcBorders>
            <w:shd w:val="clear" w:color="auto" w:fill="auto"/>
            <w:tcMar>
              <w:left w:w="90" w:type="dxa"/>
              <w:right w:w="90" w:type="dxa"/>
            </w:tcMar>
          </w:tcPr>
          <w:p w14:paraId="3451D9AF" w14:textId="1F65BB31" w:rsidR="00707CF8" w:rsidRDefault="00707CF8" w:rsidP="00560149">
            <w:pPr>
              <w:spacing w:line="276" w:lineRule="auto"/>
              <w:rPr>
                <w:rFonts w:ascii="Titillium Web" w:eastAsia="Titillium Web" w:hAnsi="Titillium Web" w:cs="Titillium Web"/>
                <w:color w:val="000000" w:themeColor="text1"/>
                <w:sz w:val="18"/>
                <w:szCs w:val="18"/>
              </w:rPr>
            </w:pPr>
          </w:p>
        </w:tc>
      </w:tr>
      <w:tr w:rsidR="008C639D" w14:paraId="79075817" w14:textId="77777777" w:rsidTr="008C639D">
        <w:trPr>
          <w:trHeight w:val="300"/>
        </w:trPr>
        <w:tc>
          <w:tcPr>
            <w:tcW w:w="1770" w:type="dxa"/>
            <w:tcBorders>
              <w:left w:val="single" w:sz="6" w:space="0" w:color="auto"/>
            </w:tcBorders>
            <w:shd w:val="clear" w:color="auto" w:fill="auto"/>
            <w:tcMar>
              <w:left w:w="90" w:type="dxa"/>
              <w:right w:w="90" w:type="dxa"/>
            </w:tcMar>
          </w:tcPr>
          <w:p w14:paraId="296E8C29" w14:textId="0CCBD108" w:rsidR="00707CF8" w:rsidRDefault="00707CF8" w:rsidP="00560149">
            <w:pPr>
              <w:spacing w:line="276" w:lineRule="auto"/>
              <w:rPr>
                <w:rFonts w:ascii="Titillium Web" w:eastAsia="Titillium Web" w:hAnsi="Titillium Web" w:cs="Titillium Web"/>
                <w:i/>
                <w:iCs/>
                <w:color w:val="000000" w:themeColor="text1"/>
                <w:sz w:val="18"/>
                <w:szCs w:val="18"/>
                <w:lang w:val="it"/>
              </w:rPr>
            </w:pPr>
          </w:p>
        </w:tc>
        <w:tc>
          <w:tcPr>
            <w:tcW w:w="1490" w:type="dxa"/>
            <w:shd w:val="clear" w:color="auto" w:fill="auto"/>
            <w:tcMar>
              <w:left w:w="90" w:type="dxa"/>
              <w:right w:w="90" w:type="dxa"/>
            </w:tcMar>
          </w:tcPr>
          <w:p w14:paraId="1103D4AB" w14:textId="2F633A99" w:rsidR="00707CF8" w:rsidRDefault="00707CF8" w:rsidP="00560149">
            <w:pPr>
              <w:spacing w:line="276" w:lineRule="auto"/>
              <w:rPr>
                <w:rFonts w:ascii="Titillium Web" w:eastAsia="Titillium Web" w:hAnsi="Titillium Web" w:cs="Titillium Web"/>
                <w:i/>
                <w:iCs/>
                <w:color w:val="000000" w:themeColor="text1"/>
                <w:sz w:val="18"/>
                <w:szCs w:val="18"/>
                <w:lang w:val="it"/>
              </w:rPr>
            </w:pPr>
          </w:p>
        </w:tc>
        <w:tc>
          <w:tcPr>
            <w:tcW w:w="1985" w:type="dxa"/>
            <w:shd w:val="clear" w:color="auto" w:fill="auto"/>
            <w:tcMar>
              <w:left w:w="90" w:type="dxa"/>
              <w:right w:w="90" w:type="dxa"/>
            </w:tcMar>
          </w:tcPr>
          <w:p w14:paraId="5B025A71" w14:textId="0F3640DE" w:rsidR="00707CF8" w:rsidRDefault="00707CF8" w:rsidP="00560149">
            <w:pPr>
              <w:spacing w:line="276" w:lineRule="auto"/>
              <w:rPr>
                <w:rFonts w:ascii="Titillium Web" w:eastAsia="Titillium Web" w:hAnsi="Titillium Web" w:cs="Titillium Web"/>
                <w:i/>
                <w:iCs/>
                <w:color w:val="000000" w:themeColor="text1"/>
                <w:sz w:val="18"/>
                <w:szCs w:val="18"/>
                <w:lang w:val="it"/>
              </w:rPr>
            </w:pPr>
          </w:p>
        </w:tc>
        <w:tc>
          <w:tcPr>
            <w:tcW w:w="1701" w:type="dxa"/>
            <w:shd w:val="clear" w:color="auto" w:fill="auto"/>
            <w:tcMar>
              <w:left w:w="90" w:type="dxa"/>
              <w:right w:w="90" w:type="dxa"/>
            </w:tcMar>
          </w:tcPr>
          <w:p w14:paraId="3BF200D9" w14:textId="77777777" w:rsidR="00707CF8" w:rsidRDefault="00707CF8" w:rsidP="00560149">
            <w:pPr>
              <w:spacing w:line="276" w:lineRule="auto"/>
              <w:rPr>
                <w:rFonts w:ascii="Titillium Web" w:eastAsia="Titillium Web" w:hAnsi="Titillium Web" w:cs="Titillium Web"/>
                <w:i/>
                <w:iCs/>
                <w:color w:val="000000" w:themeColor="text1"/>
                <w:sz w:val="18"/>
                <w:szCs w:val="18"/>
                <w:lang w:val="it"/>
              </w:rPr>
            </w:pPr>
          </w:p>
        </w:tc>
        <w:tc>
          <w:tcPr>
            <w:tcW w:w="1417" w:type="dxa"/>
            <w:tcBorders>
              <w:right w:val="single" w:sz="6" w:space="0" w:color="auto"/>
            </w:tcBorders>
            <w:shd w:val="clear" w:color="auto" w:fill="auto"/>
            <w:tcMar>
              <w:left w:w="90" w:type="dxa"/>
              <w:right w:w="90" w:type="dxa"/>
            </w:tcMar>
          </w:tcPr>
          <w:p w14:paraId="71FC59A1" w14:textId="77777777" w:rsidR="00707CF8" w:rsidRDefault="00707CF8" w:rsidP="00560149">
            <w:pPr>
              <w:spacing w:line="276" w:lineRule="auto"/>
              <w:rPr>
                <w:rFonts w:ascii="Titillium Web" w:eastAsia="Titillium Web" w:hAnsi="Titillium Web" w:cs="Titillium Web"/>
                <w:i/>
                <w:iCs/>
                <w:color w:val="000000" w:themeColor="text1"/>
                <w:sz w:val="18"/>
                <w:szCs w:val="18"/>
                <w:lang w:val="it"/>
              </w:rPr>
            </w:pPr>
          </w:p>
        </w:tc>
      </w:tr>
      <w:tr w:rsidR="00707CF8" w14:paraId="384B84AC" w14:textId="77777777" w:rsidTr="008C639D">
        <w:trPr>
          <w:trHeight w:val="300"/>
        </w:trPr>
        <w:tc>
          <w:tcPr>
            <w:tcW w:w="1770" w:type="dxa"/>
            <w:tcBorders>
              <w:left w:val="single" w:sz="6" w:space="0" w:color="auto"/>
              <w:bottom w:val="single" w:sz="6" w:space="0" w:color="auto"/>
            </w:tcBorders>
            <w:shd w:val="clear" w:color="auto" w:fill="auto"/>
            <w:tcMar>
              <w:left w:w="90" w:type="dxa"/>
              <w:right w:w="90" w:type="dxa"/>
            </w:tcMar>
          </w:tcPr>
          <w:p w14:paraId="29CB6C0F" w14:textId="73DFA0A2" w:rsidR="00707CF8" w:rsidRDefault="00707CF8" w:rsidP="00560149">
            <w:pPr>
              <w:spacing w:line="276" w:lineRule="auto"/>
              <w:rPr>
                <w:rFonts w:ascii="Titillium Web" w:eastAsia="Titillium Web" w:hAnsi="Titillium Web" w:cs="Titillium Web"/>
                <w:color w:val="1F497D"/>
              </w:rPr>
            </w:pPr>
          </w:p>
        </w:tc>
        <w:tc>
          <w:tcPr>
            <w:tcW w:w="1490" w:type="dxa"/>
            <w:tcBorders>
              <w:bottom w:val="single" w:sz="6" w:space="0" w:color="auto"/>
            </w:tcBorders>
            <w:shd w:val="clear" w:color="auto" w:fill="auto"/>
            <w:tcMar>
              <w:left w:w="90" w:type="dxa"/>
              <w:right w:w="90" w:type="dxa"/>
            </w:tcMar>
          </w:tcPr>
          <w:p w14:paraId="7BFD3F1B" w14:textId="345D219F" w:rsidR="00707CF8" w:rsidRDefault="00707CF8" w:rsidP="00560149">
            <w:pPr>
              <w:spacing w:line="276" w:lineRule="auto"/>
              <w:rPr>
                <w:rFonts w:ascii="Titillium Web" w:eastAsia="Titillium Web" w:hAnsi="Titillium Web" w:cs="Titillium Web"/>
                <w:color w:val="1F497D"/>
              </w:rPr>
            </w:pPr>
          </w:p>
        </w:tc>
        <w:tc>
          <w:tcPr>
            <w:tcW w:w="1985" w:type="dxa"/>
            <w:tcBorders>
              <w:bottom w:val="single" w:sz="6" w:space="0" w:color="auto"/>
            </w:tcBorders>
            <w:shd w:val="clear" w:color="auto" w:fill="auto"/>
            <w:tcMar>
              <w:left w:w="90" w:type="dxa"/>
              <w:right w:w="90" w:type="dxa"/>
            </w:tcMar>
          </w:tcPr>
          <w:p w14:paraId="3D6AEFD6" w14:textId="2AA5C401" w:rsidR="00707CF8" w:rsidRDefault="00707CF8" w:rsidP="00560149">
            <w:pPr>
              <w:spacing w:line="276" w:lineRule="auto"/>
              <w:rPr>
                <w:rFonts w:ascii="Titillium Web" w:eastAsia="Titillium Web" w:hAnsi="Titillium Web" w:cs="Titillium Web"/>
                <w:color w:val="1F497D"/>
              </w:rPr>
            </w:pPr>
          </w:p>
        </w:tc>
        <w:tc>
          <w:tcPr>
            <w:tcW w:w="1701" w:type="dxa"/>
            <w:tcBorders>
              <w:bottom w:val="single" w:sz="6" w:space="0" w:color="auto"/>
            </w:tcBorders>
            <w:shd w:val="clear" w:color="auto" w:fill="auto"/>
            <w:tcMar>
              <w:left w:w="90" w:type="dxa"/>
              <w:right w:w="90" w:type="dxa"/>
            </w:tcMar>
          </w:tcPr>
          <w:p w14:paraId="4A7FB67D" w14:textId="762CAAEA" w:rsidR="00707CF8" w:rsidRDefault="00707CF8" w:rsidP="00560149">
            <w:pPr>
              <w:spacing w:line="276" w:lineRule="auto"/>
              <w:rPr>
                <w:rFonts w:ascii="Titillium Web" w:eastAsia="Titillium Web" w:hAnsi="Titillium Web" w:cs="Titillium Web"/>
              </w:rPr>
            </w:pPr>
          </w:p>
        </w:tc>
        <w:tc>
          <w:tcPr>
            <w:tcW w:w="1417" w:type="dxa"/>
            <w:tcBorders>
              <w:bottom w:val="single" w:sz="6" w:space="0" w:color="auto"/>
              <w:right w:val="single" w:sz="6" w:space="0" w:color="auto"/>
            </w:tcBorders>
            <w:shd w:val="clear" w:color="auto" w:fill="auto"/>
            <w:tcMar>
              <w:left w:w="90" w:type="dxa"/>
              <w:right w:w="90" w:type="dxa"/>
            </w:tcMar>
          </w:tcPr>
          <w:p w14:paraId="2088B9C5" w14:textId="021EE465" w:rsidR="00707CF8" w:rsidRDefault="00707CF8" w:rsidP="00560149">
            <w:pPr>
              <w:spacing w:line="276" w:lineRule="auto"/>
              <w:rPr>
                <w:rFonts w:ascii="Titillium Web" w:eastAsia="Titillium Web" w:hAnsi="Titillium Web" w:cs="Titillium Web"/>
                <w:color w:val="1F497D"/>
              </w:rPr>
            </w:pPr>
          </w:p>
        </w:tc>
      </w:tr>
    </w:tbl>
    <w:p w14:paraId="010B5BC1" w14:textId="4D54B9DD" w:rsidR="18D52FFE" w:rsidRDefault="1521763A" w:rsidP="541BBD01">
      <w:pPr>
        <w:pStyle w:val="Paragrafoelenco"/>
        <w:numPr>
          <w:ilvl w:val="0"/>
          <w:numId w:val="20"/>
        </w:num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 xml:space="preserve">Riferimento al contratto/contratti stipulato/i per la realizzazione delle attività o determina di affidamento o ordine di servizio del personale interno </w:t>
      </w:r>
      <w:r w:rsidRPr="541BBD01">
        <w:rPr>
          <w:rFonts w:ascii="Titillium Web" w:eastAsia="Titillium Web" w:hAnsi="Titillium Web" w:cs="Titillium Web"/>
          <w:i/>
          <w:iCs/>
          <w:color w:val="000000" w:themeColor="text1"/>
          <w:lang w:val="it"/>
        </w:rPr>
        <w:t>(se pertinenti)</w:t>
      </w:r>
      <w:r w:rsidRPr="541BBD01">
        <w:rPr>
          <w:rFonts w:ascii="Titillium Web" w:eastAsia="Titillium Web" w:hAnsi="Titillium Web" w:cs="Titillium Web"/>
          <w:color w:val="000000" w:themeColor="text1"/>
          <w:lang w:val="it"/>
        </w:rPr>
        <w:t>;</w:t>
      </w:r>
    </w:p>
    <w:p w14:paraId="3856CB20" w14:textId="424F6D17" w:rsidR="5254DCF6" w:rsidRDefault="0142437B" w:rsidP="213B01EE">
      <w:pPr>
        <w:pStyle w:val="Paragrafoelenco"/>
        <w:numPr>
          <w:ilvl w:val="0"/>
          <w:numId w:val="20"/>
        </w:numPr>
        <w:spacing w:line="276" w:lineRule="auto"/>
        <w:jc w:val="both"/>
        <w:rPr>
          <w:rFonts w:ascii="Titillium Web" w:eastAsia="Titillium Web" w:hAnsi="Titillium Web" w:cs="Titillium Web"/>
          <w:sz w:val="24"/>
          <w:szCs w:val="24"/>
        </w:rPr>
      </w:pPr>
      <w:r w:rsidRPr="213B01EE">
        <w:rPr>
          <w:rFonts w:ascii="Titillium Web" w:eastAsia="Titillium Web" w:hAnsi="Titillium Web" w:cs="Titillium Web"/>
          <w:sz w:val="24"/>
          <w:szCs w:val="24"/>
        </w:rPr>
        <w:t>Motivazione delle ragioni che giustificano la mancanza di uno specifico atto amministrativo coevo o antecedente all’avvio delle attività oppure la mancanza di un elemento essenziale (es. CUP) all’interno della documentazione prodotta (ad es. in caso di attività avviate prima della pubblicazione dell’Avviso di riferimento, urgenza, altro…) (se ricorre);</w:t>
      </w:r>
    </w:p>
    <w:p w14:paraId="22C778B6" w14:textId="11060D44" w:rsidR="18D52FFE" w:rsidRDefault="1521763A" w:rsidP="541BBD01">
      <w:pPr>
        <w:pStyle w:val="Paragrafoelenco"/>
        <w:numPr>
          <w:ilvl w:val="0"/>
          <w:numId w:val="20"/>
        </w:num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 xml:space="preserve">Indicazione che il progetto rispetta il Regolamento (UE) n. 2021/241, </w:t>
      </w:r>
      <w:proofErr w:type="gramStart"/>
      <w:r w:rsidRPr="541BBD01">
        <w:rPr>
          <w:rFonts w:ascii="Titillium Web" w:eastAsia="Titillium Web" w:hAnsi="Titillium Web" w:cs="Titillium Web"/>
          <w:color w:val="000000" w:themeColor="text1"/>
          <w:lang w:val="it"/>
        </w:rPr>
        <w:t>in  particolare</w:t>
      </w:r>
      <w:proofErr w:type="gramEnd"/>
      <w:r w:rsidRPr="541BBD01">
        <w:rPr>
          <w:rFonts w:ascii="Titillium Web" w:eastAsia="Titillium Web" w:hAnsi="Titillium Web" w:cs="Titillium Web"/>
          <w:color w:val="000000" w:themeColor="text1"/>
          <w:lang w:val="it"/>
        </w:rPr>
        <w:t xml:space="preserve"> dell’art. 17, ai sensi del quale sono ammissibili le misure avviate a decorrere dal 1° febbraio 2020, a condizione che soddisfino i requisiti di cui al regolamento stesso;</w:t>
      </w:r>
    </w:p>
    <w:p w14:paraId="1833DC50" w14:textId="631806D8" w:rsidR="18D52FFE" w:rsidRDefault="1521763A" w:rsidP="541BBD01">
      <w:pPr>
        <w:pStyle w:val="Paragrafoelenco"/>
        <w:numPr>
          <w:ilvl w:val="0"/>
          <w:numId w:val="20"/>
        </w:num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 xml:space="preserve">Indicazione che il progetto non è stato finanziato da altri fondi pubblici, nazionali, regionali o europei e rispetta il principio di addizionalità del sostegno dell’Unione europea previsto dall’art. 9 del Regolamento (UE) 2021/241; </w:t>
      </w:r>
    </w:p>
    <w:p w14:paraId="54ECF9F9" w14:textId="5FF8C069" w:rsidR="18D52FFE" w:rsidRDefault="1521763A" w:rsidP="541BBD01">
      <w:pPr>
        <w:pStyle w:val="Paragrafoelenco"/>
        <w:numPr>
          <w:ilvl w:val="0"/>
          <w:numId w:val="20"/>
        </w:num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 xml:space="preserve">Indicazione che il progetto ha rispettato il principio di non arrecare un danno significativo agli obiettivi ambientali ai sensi dell'articolo 17 del Regolamento (UE) 2020/852 (DNSH), ove applicabile </w:t>
      </w:r>
      <w:r w:rsidRPr="541BBD01">
        <w:rPr>
          <w:rFonts w:ascii="Titillium Web" w:eastAsia="Titillium Web" w:hAnsi="Titillium Web" w:cs="Titillium Web"/>
          <w:i/>
          <w:iCs/>
          <w:color w:val="000000" w:themeColor="text1"/>
          <w:lang w:val="it"/>
        </w:rPr>
        <w:t>(per l’investimento 1.2)</w:t>
      </w:r>
      <w:r w:rsidRPr="541BBD01">
        <w:rPr>
          <w:rFonts w:ascii="Titillium Web" w:eastAsia="Titillium Web" w:hAnsi="Titillium Web" w:cs="Titillium Web"/>
          <w:color w:val="000000" w:themeColor="text1"/>
          <w:lang w:val="it"/>
        </w:rPr>
        <w:t>;</w:t>
      </w:r>
    </w:p>
    <w:p w14:paraId="035C2596" w14:textId="4BB309F4" w:rsidR="18D52FFE" w:rsidRDefault="1521763A" w:rsidP="541BBD01">
      <w:pPr>
        <w:pStyle w:val="Paragrafoelenco"/>
        <w:numPr>
          <w:ilvl w:val="0"/>
          <w:numId w:val="20"/>
        </w:num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lastRenderedPageBreak/>
        <w:t xml:space="preserve">Indicazione che la realizzazione delle attività progettuali è coerente con i principi e gli obblighi specifici del PNRR e, ove applicabili, ai principi del Tagging clima e digitale, della parità di genere (Gender Equality), della protezione e valorizzazione dei giovani; </w:t>
      </w:r>
    </w:p>
    <w:p w14:paraId="333AE689" w14:textId="43ACCE08" w:rsidR="18D52FFE" w:rsidRDefault="1521763A" w:rsidP="541BBD01">
      <w:pPr>
        <w:pStyle w:val="Paragrafoelenco"/>
        <w:numPr>
          <w:ilvl w:val="0"/>
          <w:numId w:val="20"/>
        </w:num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Indicazione che l’attuazione del progetto prevede il rispetto delle norme comunitarie e nazionali applicabili, ivi incluse quelle in materia di trasparenza, tutela dei diversamente abili, parità di trattamento, non discriminazione, proporzionalità e pubblicità;</w:t>
      </w:r>
    </w:p>
    <w:p w14:paraId="7D10F5AA" w14:textId="78E1AEB7" w:rsidR="18D52FFE" w:rsidRDefault="1521763A" w:rsidP="541BBD01">
      <w:pPr>
        <w:pStyle w:val="Paragrafoelenco"/>
        <w:numPr>
          <w:ilvl w:val="0"/>
          <w:numId w:val="20"/>
        </w:num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Indicazione di aver rispettato gli obblighi di cui all’art. 11 dell’Avviso su cui il progetto è stato finanziato a valere sul PNRR;</w:t>
      </w:r>
    </w:p>
    <w:p w14:paraId="2C116D0D" w14:textId="6F438A1C" w:rsidR="18D52FFE" w:rsidRDefault="1521763A" w:rsidP="541BBD01">
      <w:pPr>
        <w:pStyle w:val="Paragrafoelenco"/>
        <w:numPr>
          <w:ilvl w:val="0"/>
          <w:numId w:val="20"/>
        </w:numPr>
        <w:spacing w:line="276" w:lineRule="auto"/>
        <w:jc w:val="both"/>
        <w:rPr>
          <w:rFonts w:ascii="Titillium Web" w:eastAsia="Titillium Web" w:hAnsi="Titillium Web" w:cs="Titillium Web"/>
          <w:color w:val="000000" w:themeColor="text1"/>
        </w:rPr>
      </w:pPr>
      <w:r w:rsidRPr="541BBD01">
        <w:rPr>
          <w:rFonts w:ascii="Titillium Web" w:eastAsia="Titillium Web" w:hAnsi="Titillium Web" w:cs="Titillium Web"/>
          <w:color w:val="000000" w:themeColor="text1"/>
          <w:lang w:val="it"/>
        </w:rPr>
        <w:t>Indicazione dei Regolamenti interni di organizzazione che prevedono il ricorso a lavori in economia, adozione di ordini di servizio (</w:t>
      </w:r>
      <w:r w:rsidRPr="541BBD01">
        <w:rPr>
          <w:rFonts w:ascii="Titillium Web" w:eastAsia="Titillium Web" w:hAnsi="Titillium Web" w:cs="Titillium Web"/>
          <w:i/>
          <w:iCs/>
          <w:color w:val="000000" w:themeColor="text1"/>
          <w:lang w:val="it"/>
        </w:rPr>
        <w:t>se pertinente)</w:t>
      </w:r>
      <w:r w:rsidRPr="541BBD01">
        <w:rPr>
          <w:rFonts w:ascii="Titillium Web" w:eastAsia="Titillium Web" w:hAnsi="Titillium Web" w:cs="Titillium Web"/>
          <w:color w:val="000000" w:themeColor="text1"/>
          <w:lang w:val="it"/>
        </w:rPr>
        <w:t>;</w:t>
      </w:r>
    </w:p>
    <w:p w14:paraId="6CD4BD74" w14:textId="1A688212" w:rsidR="18D52FFE" w:rsidRDefault="18D52FFE" w:rsidP="541BBD01">
      <w:pPr>
        <w:spacing w:line="276" w:lineRule="auto"/>
        <w:rPr>
          <w:rFonts w:ascii="Arial" w:eastAsia="Arial" w:hAnsi="Arial" w:cs="Arial"/>
          <w:color w:val="000000" w:themeColor="text1"/>
        </w:rPr>
      </w:pPr>
    </w:p>
    <w:p w14:paraId="09AABC9D" w14:textId="6A506944" w:rsidR="18D52FFE" w:rsidRDefault="18D52FFE" w:rsidP="541BBD01">
      <w:r>
        <w:br w:type="page"/>
      </w:r>
    </w:p>
    <w:sectPr w:rsidR="18D52FFE">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744DC" w14:textId="77777777" w:rsidR="008B4B9D" w:rsidRDefault="008B4B9D" w:rsidP="00C115B5">
      <w:pPr>
        <w:spacing w:after="0" w:line="240" w:lineRule="auto"/>
      </w:pPr>
      <w:r>
        <w:separator/>
      </w:r>
    </w:p>
  </w:endnote>
  <w:endnote w:type="continuationSeparator" w:id="0">
    <w:p w14:paraId="58F63109" w14:textId="77777777" w:rsidR="008B4B9D" w:rsidRDefault="008B4B9D" w:rsidP="00C11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tillium Web">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7272684"/>
      <w:docPartObj>
        <w:docPartGallery w:val="Page Numbers (Bottom of Page)"/>
        <w:docPartUnique/>
      </w:docPartObj>
    </w:sdtPr>
    <w:sdtContent>
      <w:p w14:paraId="37C7D67B" w14:textId="19B3FD5E" w:rsidR="00C115B5" w:rsidRDefault="00C115B5">
        <w:pPr>
          <w:pStyle w:val="Pidipagina"/>
          <w:jc w:val="right"/>
        </w:pPr>
        <w:r>
          <w:fldChar w:fldCharType="begin"/>
        </w:r>
        <w:r>
          <w:instrText>PAGE   \* MERGEFORMAT</w:instrText>
        </w:r>
        <w:r>
          <w:fldChar w:fldCharType="separate"/>
        </w:r>
        <w:r>
          <w:t>2</w:t>
        </w:r>
        <w:r>
          <w:fldChar w:fldCharType="end"/>
        </w:r>
      </w:p>
    </w:sdtContent>
  </w:sdt>
  <w:p w14:paraId="5B3FB124" w14:textId="77777777" w:rsidR="00C115B5" w:rsidRDefault="00C115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BDF17" w14:textId="77777777" w:rsidR="008B4B9D" w:rsidRDefault="008B4B9D" w:rsidP="00C115B5">
      <w:pPr>
        <w:spacing w:after="0" w:line="240" w:lineRule="auto"/>
      </w:pPr>
      <w:r>
        <w:separator/>
      </w:r>
    </w:p>
  </w:footnote>
  <w:footnote w:type="continuationSeparator" w:id="0">
    <w:p w14:paraId="4343AF1C" w14:textId="77777777" w:rsidR="008B4B9D" w:rsidRDefault="008B4B9D" w:rsidP="00C115B5">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59C8E"/>
    <w:multiLevelType w:val="hybridMultilevel"/>
    <w:tmpl w:val="4CA0FBEA"/>
    <w:lvl w:ilvl="0" w:tplc="E1562AC0">
      <w:start w:val="1"/>
      <w:numFmt w:val="bullet"/>
      <w:lvlText w:val=""/>
      <w:lvlJc w:val="left"/>
      <w:pPr>
        <w:ind w:left="720" w:hanging="360"/>
      </w:pPr>
      <w:rPr>
        <w:rFonts w:ascii="Symbol" w:hAnsi="Symbol" w:hint="default"/>
      </w:rPr>
    </w:lvl>
    <w:lvl w:ilvl="1" w:tplc="85163B36">
      <w:start w:val="1"/>
      <w:numFmt w:val="bullet"/>
      <w:lvlText w:val="o"/>
      <w:lvlJc w:val="left"/>
      <w:pPr>
        <w:ind w:left="1440" w:hanging="360"/>
      </w:pPr>
      <w:rPr>
        <w:rFonts w:ascii="Courier New" w:hAnsi="Courier New" w:hint="default"/>
      </w:rPr>
    </w:lvl>
    <w:lvl w:ilvl="2" w:tplc="149614F0">
      <w:start w:val="1"/>
      <w:numFmt w:val="bullet"/>
      <w:lvlText w:val=""/>
      <w:lvlJc w:val="left"/>
      <w:pPr>
        <w:ind w:left="2160" w:hanging="360"/>
      </w:pPr>
      <w:rPr>
        <w:rFonts w:ascii="Wingdings" w:hAnsi="Wingdings" w:hint="default"/>
      </w:rPr>
    </w:lvl>
    <w:lvl w:ilvl="3" w:tplc="B3B6EC8A">
      <w:start w:val="1"/>
      <w:numFmt w:val="bullet"/>
      <w:lvlText w:val=""/>
      <w:lvlJc w:val="left"/>
      <w:pPr>
        <w:ind w:left="2880" w:hanging="360"/>
      </w:pPr>
      <w:rPr>
        <w:rFonts w:ascii="Symbol" w:hAnsi="Symbol" w:hint="default"/>
      </w:rPr>
    </w:lvl>
    <w:lvl w:ilvl="4" w:tplc="2CBA595C">
      <w:start w:val="1"/>
      <w:numFmt w:val="bullet"/>
      <w:lvlText w:val="o"/>
      <w:lvlJc w:val="left"/>
      <w:pPr>
        <w:ind w:left="3600" w:hanging="360"/>
      </w:pPr>
      <w:rPr>
        <w:rFonts w:ascii="Courier New" w:hAnsi="Courier New" w:hint="default"/>
      </w:rPr>
    </w:lvl>
    <w:lvl w:ilvl="5" w:tplc="AECA05D0">
      <w:start w:val="1"/>
      <w:numFmt w:val="bullet"/>
      <w:lvlText w:val=""/>
      <w:lvlJc w:val="left"/>
      <w:pPr>
        <w:ind w:left="4320" w:hanging="360"/>
      </w:pPr>
      <w:rPr>
        <w:rFonts w:ascii="Wingdings" w:hAnsi="Wingdings" w:hint="default"/>
      </w:rPr>
    </w:lvl>
    <w:lvl w:ilvl="6" w:tplc="547EBF0A">
      <w:start w:val="1"/>
      <w:numFmt w:val="bullet"/>
      <w:lvlText w:val=""/>
      <w:lvlJc w:val="left"/>
      <w:pPr>
        <w:ind w:left="5040" w:hanging="360"/>
      </w:pPr>
      <w:rPr>
        <w:rFonts w:ascii="Symbol" w:hAnsi="Symbol" w:hint="default"/>
      </w:rPr>
    </w:lvl>
    <w:lvl w:ilvl="7" w:tplc="5CC8F81E">
      <w:start w:val="1"/>
      <w:numFmt w:val="bullet"/>
      <w:lvlText w:val="o"/>
      <w:lvlJc w:val="left"/>
      <w:pPr>
        <w:ind w:left="5760" w:hanging="360"/>
      </w:pPr>
      <w:rPr>
        <w:rFonts w:ascii="Courier New" w:hAnsi="Courier New" w:hint="default"/>
      </w:rPr>
    </w:lvl>
    <w:lvl w:ilvl="8" w:tplc="20E2EA6C">
      <w:start w:val="1"/>
      <w:numFmt w:val="bullet"/>
      <w:lvlText w:val=""/>
      <w:lvlJc w:val="left"/>
      <w:pPr>
        <w:ind w:left="6480" w:hanging="360"/>
      </w:pPr>
      <w:rPr>
        <w:rFonts w:ascii="Wingdings" w:hAnsi="Wingdings" w:hint="default"/>
      </w:rPr>
    </w:lvl>
  </w:abstractNum>
  <w:abstractNum w:abstractNumId="1" w15:restartNumberingAfterBreak="0">
    <w:nsid w:val="0358A517"/>
    <w:multiLevelType w:val="hybridMultilevel"/>
    <w:tmpl w:val="3662D902"/>
    <w:lvl w:ilvl="0" w:tplc="A942DFFA">
      <w:start w:val="1"/>
      <w:numFmt w:val="bullet"/>
      <w:lvlText w:val="-"/>
      <w:lvlJc w:val="left"/>
      <w:pPr>
        <w:ind w:left="720" w:hanging="360"/>
      </w:pPr>
      <w:rPr>
        <w:rFonts w:ascii="Calibri" w:hAnsi="Calibri" w:hint="default"/>
      </w:rPr>
    </w:lvl>
    <w:lvl w:ilvl="1" w:tplc="06EE2C26">
      <w:start w:val="1"/>
      <w:numFmt w:val="bullet"/>
      <w:lvlText w:val="o"/>
      <w:lvlJc w:val="left"/>
      <w:pPr>
        <w:ind w:left="1440" w:hanging="360"/>
      </w:pPr>
      <w:rPr>
        <w:rFonts w:ascii="Courier New" w:hAnsi="Courier New" w:hint="default"/>
      </w:rPr>
    </w:lvl>
    <w:lvl w:ilvl="2" w:tplc="038C72AC">
      <w:start w:val="1"/>
      <w:numFmt w:val="bullet"/>
      <w:lvlText w:val=""/>
      <w:lvlJc w:val="left"/>
      <w:pPr>
        <w:ind w:left="2160" w:hanging="360"/>
      </w:pPr>
      <w:rPr>
        <w:rFonts w:ascii="Wingdings" w:hAnsi="Wingdings" w:hint="default"/>
      </w:rPr>
    </w:lvl>
    <w:lvl w:ilvl="3" w:tplc="B2FC2086">
      <w:start w:val="1"/>
      <w:numFmt w:val="bullet"/>
      <w:lvlText w:val=""/>
      <w:lvlJc w:val="left"/>
      <w:pPr>
        <w:ind w:left="2880" w:hanging="360"/>
      </w:pPr>
      <w:rPr>
        <w:rFonts w:ascii="Symbol" w:hAnsi="Symbol" w:hint="default"/>
      </w:rPr>
    </w:lvl>
    <w:lvl w:ilvl="4" w:tplc="251C2EEE">
      <w:start w:val="1"/>
      <w:numFmt w:val="bullet"/>
      <w:lvlText w:val="o"/>
      <w:lvlJc w:val="left"/>
      <w:pPr>
        <w:ind w:left="3600" w:hanging="360"/>
      </w:pPr>
      <w:rPr>
        <w:rFonts w:ascii="Courier New" w:hAnsi="Courier New" w:hint="default"/>
      </w:rPr>
    </w:lvl>
    <w:lvl w:ilvl="5" w:tplc="C8CCE6BC">
      <w:start w:val="1"/>
      <w:numFmt w:val="bullet"/>
      <w:lvlText w:val=""/>
      <w:lvlJc w:val="left"/>
      <w:pPr>
        <w:ind w:left="4320" w:hanging="360"/>
      </w:pPr>
      <w:rPr>
        <w:rFonts w:ascii="Wingdings" w:hAnsi="Wingdings" w:hint="default"/>
      </w:rPr>
    </w:lvl>
    <w:lvl w:ilvl="6" w:tplc="7A3A8AAA">
      <w:start w:val="1"/>
      <w:numFmt w:val="bullet"/>
      <w:lvlText w:val=""/>
      <w:lvlJc w:val="left"/>
      <w:pPr>
        <w:ind w:left="5040" w:hanging="360"/>
      </w:pPr>
      <w:rPr>
        <w:rFonts w:ascii="Symbol" w:hAnsi="Symbol" w:hint="default"/>
      </w:rPr>
    </w:lvl>
    <w:lvl w:ilvl="7" w:tplc="46823C9A">
      <w:start w:val="1"/>
      <w:numFmt w:val="bullet"/>
      <w:lvlText w:val="o"/>
      <w:lvlJc w:val="left"/>
      <w:pPr>
        <w:ind w:left="5760" w:hanging="360"/>
      </w:pPr>
      <w:rPr>
        <w:rFonts w:ascii="Courier New" w:hAnsi="Courier New" w:hint="default"/>
      </w:rPr>
    </w:lvl>
    <w:lvl w:ilvl="8" w:tplc="623E4838">
      <w:start w:val="1"/>
      <w:numFmt w:val="bullet"/>
      <w:lvlText w:val=""/>
      <w:lvlJc w:val="left"/>
      <w:pPr>
        <w:ind w:left="6480" w:hanging="360"/>
      </w:pPr>
      <w:rPr>
        <w:rFonts w:ascii="Wingdings" w:hAnsi="Wingdings" w:hint="default"/>
      </w:rPr>
    </w:lvl>
  </w:abstractNum>
  <w:abstractNum w:abstractNumId="2" w15:restartNumberingAfterBreak="0">
    <w:nsid w:val="035D3FEB"/>
    <w:multiLevelType w:val="multilevel"/>
    <w:tmpl w:val="52388762"/>
    <w:lvl w:ilvl="0">
      <w:start w:val="1"/>
      <w:numFmt w:val="bullet"/>
      <w:lvlText w:val="-"/>
      <w:lvlJc w:val="left"/>
      <w:pPr>
        <w:ind w:left="720" w:hanging="360"/>
      </w:pPr>
      <w:rPr>
        <w:rFonts w:ascii="Titillium Web" w:hAnsi="Titillium We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97DD3B0"/>
    <w:multiLevelType w:val="hybridMultilevel"/>
    <w:tmpl w:val="6C5435A2"/>
    <w:lvl w:ilvl="0" w:tplc="CEB48610">
      <w:start w:val="1"/>
      <w:numFmt w:val="bullet"/>
      <w:lvlText w:val=""/>
      <w:lvlJc w:val="left"/>
      <w:pPr>
        <w:ind w:left="720" w:hanging="360"/>
      </w:pPr>
      <w:rPr>
        <w:rFonts w:ascii="Symbol" w:hAnsi="Symbol" w:hint="default"/>
      </w:rPr>
    </w:lvl>
    <w:lvl w:ilvl="1" w:tplc="91C47570">
      <w:start w:val="1"/>
      <w:numFmt w:val="bullet"/>
      <w:lvlText w:val="o"/>
      <w:lvlJc w:val="left"/>
      <w:pPr>
        <w:ind w:left="1440" w:hanging="360"/>
      </w:pPr>
      <w:rPr>
        <w:rFonts w:ascii="Courier New" w:hAnsi="Courier New" w:hint="default"/>
      </w:rPr>
    </w:lvl>
    <w:lvl w:ilvl="2" w:tplc="CB3EAB1C">
      <w:start w:val="1"/>
      <w:numFmt w:val="bullet"/>
      <w:lvlText w:val=""/>
      <w:lvlJc w:val="left"/>
      <w:pPr>
        <w:ind w:left="2160" w:hanging="360"/>
      </w:pPr>
      <w:rPr>
        <w:rFonts w:ascii="Wingdings" w:hAnsi="Wingdings" w:hint="default"/>
      </w:rPr>
    </w:lvl>
    <w:lvl w:ilvl="3" w:tplc="C346CF26">
      <w:start w:val="1"/>
      <w:numFmt w:val="bullet"/>
      <w:lvlText w:val=""/>
      <w:lvlJc w:val="left"/>
      <w:pPr>
        <w:ind w:left="2880" w:hanging="360"/>
      </w:pPr>
      <w:rPr>
        <w:rFonts w:ascii="Symbol" w:hAnsi="Symbol" w:hint="default"/>
      </w:rPr>
    </w:lvl>
    <w:lvl w:ilvl="4" w:tplc="883C045A">
      <w:start w:val="1"/>
      <w:numFmt w:val="bullet"/>
      <w:lvlText w:val="o"/>
      <w:lvlJc w:val="left"/>
      <w:pPr>
        <w:ind w:left="3600" w:hanging="360"/>
      </w:pPr>
      <w:rPr>
        <w:rFonts w:ascii="Courier New" w:hAnsi="Courier New" w:hint="default"/>
      </w:rPr>
    </w:lvl>
    <w:lvl w:ilvl="5" w:tplc="4824F75E">
      <w:start w:val="1"/>
      <w:numFmt w:val="bullet"/>
      <w:lvlText w:val=""/>
      <w:lvlJc w:val="left"/>
      <w:pPr>
        <w:ind w:left="4320" w:hanging="360"/>
      </w:pPr>
      <w:rPr>
        <w:rFonts w:ascii="Wingdings" w:hAnsi="Wingdings" w:hint="default"/>
      </w:rPr>
    </w:lvl>
    <w:lvl w:ilvl="6" w:tplc="71F2C2C2">
      <w:start w:val="1"/>
      <w:numFmt w:val="bullet"/>
      <w:lvlText w:val=""/>
      <w:lvlJc w:val="left"/>
      <w:pPr>
        <w:ind w:left="5040" w:hanging="360"/>
      </w:pPr>
      <w:rPr>
        <w:rFonts w:ascii="Symbol" w:hAnsi="Symbol" w:hint="default"/>
      </w:rPr>
    </w:lvl>
    <w:lvl w:ilvl="7" w:tplc="209EC1BA">
      <w:start w:val="1"/>
      <w:numFmt w:val="bullet"/>
      <w:lvlText w:val="o"/>
      <w:lvlJc w:val="left"/>
      <w:pPr>
        <w:ind w:left="5760" w:hanging="360"/>
      </w:pPr>
      <w:rPr>
        <w:rFonts w:ascii="Courier New" w:hAnsi="Courier New" w:hint="default"/>
      </w:rPr>
    </w:lvl>
    <w:lvl w:ilvl="8" w:tplc="81DEA6A8">
      <w:start w:val="1"/>
      <w:numFmt w:val="bullet"/>
      <w:lvlText w:val=""/>
      <w:lvlJc w:val="left"/>
      <w:pPr>
        <w:ind w:left="6480" w:hanging="360"/>
      </w:pPr>
      <w:rPr>
        <w:rFonts w:ascii="Wingdings" w:hAnsi="Wingdings" w:hint="default"/>
      </w:rPr>
    </w:lvl>
  </w:abstractNum>
  <w:abstractNum w:abstractNumId="4" w15:restartNumberingAfterBreak="0">
    <w:nsid w:val="0BB3D388"/>
    <w:multiLevelType w:val="multilevel"/>
    <w:tmpl w:val="AFB07296"/>
    <w:lvl w:ilvl="0">
      <w:start w:val="1"/>
      <w:numFmt w:val="bullet"/>
      <w:lvlText w:val="●"/>
      <w:lvlJc w:val="left"/>
      <w:pPr>
        <w:ind w:left="720" w:hanging="360"/>
      </w:pPr>
      <w:rPr>
        <w:rFonts w:ascii="Titillium Web" w:hAnsi="Titillium We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BDCD873"/>
    <w:multiLevelType w:val="multilevel"/>
    <w:tmpl w:val="D37CDF38"/>
    <w:lvl w:ilvl="0">
      <w:start w:val="1"/>
      <w:numFmt w:val="bullet"/>
      <w:lvlText w:val="●"/>
      <w:lvlJc w:val="left"/>
      <w:pPr>
        <w:ind w:left="720" w:hanging="360"/>
      </w:pPr>
      <w:rPr>
        <w:rFonts w:ascii="Titillium Web" w:hAnsi="Titillium We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C454E8A"/>
    <w:multiLevelType w:val="hybridMultilevel"/>
    <w:tmpl w:val="2E887136"/>
    <w:lvl w:ilvl="0" w:tplc="AF6657EA">
      <w:start w:val="1"/>
      <w:numFmt w:val="bullet"/>
      <w:lvlText w:val=""/>
      <w:lvlJc w:val="left"/>
      <w:pPr>
        <w:ind w:left="720" w:hanging="360"/>
      </w:pPr>
      <w:rPr>
        <w:rFonts w:ascii="Symbol" w:hAnsi="Symbol" w:hint="default"/>
      </w:rPr>
    </w:lvl>
    <w:lvl w:ilvl="1" w:tplc="108C4676">
      <w:start w:val="1"/>
      <w:numFmt w:val="bullet"/>
      <w:lvlText w:val="o"/>
      <w:lvlJc w:val="left"/>
      <w:pPr>
        <w:ind w:left="1440" w:hanging="360"/>
      </w:pPr>
      <w:rPr>
        <w:rFonts w:ascii="Courier New" w:hAnsi="Courier New" w:hint="default"/>
      </w:rPr>
    </w:lvl>
    <w:lvl w:ilvl="2" w:tplc="A7FCDDE0">
      <w:start w:val="1"/>
      <w:numFmt w:val="bullet"/>
      <w:lvlText w:val=""/>
      <w:lvlJc w:val="left"/>
      <w:pPr>
        <w:ind w:left="2160" w:hanging="360"/>
      </w:pPr>
      <w:rPr>
        <w:rFonts w:ascii="Wingdings" w:hAnsi="Wingdings" w:hint="default"/>
      </w:rPr>
    </w:lvl>
    <w:lvl w:ilvl="3" w:tplc="6A3030D0">
      <w:start w:val="1"/>
      <w:numFmt w:val="bullet"/>
      <w:lvlText w:val=""/>
      <w:lvlJc w:val="left"/>
      <w:pPr>
        <w:ind w:left="2880" w:hanging="360"/>
      </w:pPr>
      <w:rPr>
        <w:rFonts w:ascii="Symbol" w:hAnsi="Symbol" w:hint="default"/>
      </w:rPr>
    </w:lvl>
    <w:lvl w:ilvl="4" w:tplc="E728AF66">
      <w:start w:val="1"/>
      <w:numFmt w:val="bullet"/>
      <w:lvlText w:val="o"/>
      <w:lvlJc w:val="left"/>
      <w:pPr>
        <w:ind w:left="3600" w:hanging="360"/>
      </w:pPr>
      <w:rPr>
        <w:rFonts w:ascii="Courier New" w:hAnsi="Courier New" w:hint="default"/>
      </w:rPr>
    </w:lvl>
    <w:lvl w:ilvl="5" w:tplc="4ECEC986">
      <w:start w:val="1"/>
      <w:numFmt w:val="bullet"/>
      <w:lvlText w:val=""/>
      <w:lvlJc w:val="left"/>
      <w:pPr>
        <w:ind w:left="4320" w:hanging="360"/>
      </w:pPr>
      <w:rPr>
        <w:rFonts w:ascii="Wingdings" w:hAnsi="Wingdings" w:hint="default"/>
      </w:rPr>
    </w:lvl>
    <w:lvl w:ilvl="6" w:tplc="8FB6DC7C">
      <w:start w:val="1"/>
      <w:numFmt w:val="bullet"/>
      <w:lvlText w:val=""/>
      <w:lvlJc w:val="left"/>
      <w:pPr>
        <w:ind w:left="5040" w:hanging="360"/>
      </w:pPr>
      <w:rPr>
        <w:rFonts w:ascii="Symbol" w:hAnsi="Symbol" w:hint="default"/>
      </w:rPr>
    </w:lvl>
    <w:lvl w:ilvl="7" w:tplc="1D94F960">
      <w:start w:val="1"/>
      <w:numFmt w:val="bullet"/>
      <w:lvlText w:val="o"/>
      <w:lvlJc w:val="left"/>
      <w:pPr>
        <w:ind w:left="5760" w:hanging="360"/>
      </w:pPr>
      <w:rPr>
        <w:rFonts w:ascii="Courier New" w:hAnsi="Courier New" w:hint="default"/>
      </w:rPr>
    </w:lvl>
    <w:lvl w:ilvl="8" w:tplc="856E44D2">
      <w:start w:val="1"/>
      <w:numFmt w:val="bullet"/>
      <w:lvlText w:val=""/>
      <w:lvlJc w:val="left"/>
      <w:pPr>
        <w:ind w:left="6480" w:hanging="360"/>
      </w:pPr>
      <w:rPr>
        <w:rFonts w:ascii="Wingdings" w:hAnsi="Wingdings" w:hint="default"/>
      </w:rPr>
    </w:lvl>
  </w:abstractNum>
  <w:abstractNum w:abstractNumId="7" w15:restartNumberingAfterBreak="0">
    <w:nsid w:val="0DB35A26"/>
    <w:multiLevelType w:val="hybridMultilevel"/>
    <w:tmpl w:val="9392C6EE"/>
    <w:lvl w:ilvl="0" w:tplc="17D21BEA">
      <w:start w:val="1"/>
      <w:numFmt w:val="decimal"/>
      <w:lvlText w:val="%1."/>
      <w:lvlJc w:val="left"/>
      <w:pPr>
        <w:ind w:left="720" w:hanging="360"/>
      </w:pPr>
    </w:lvl>
    <w:lvl w:ilvl="1" w:tplc="65BE8F0A">
      <w:start w:val="1"/>
      <w:numFmt w:val="lowerLetter"/>
      <w:lvlText w:val="%2."/>
      <w:lvlJc w:val="left"/>
      <w:pPr>
        <w:ind w:left="1440" w:hanging="360"/>
      </w:pPr>
    </w:lvl>
    <w:lvl w:ilvl="2" w:tplc="E1483910">
      <w:start w:val="1"/>
      <w:numFmt w:val="lowerRoman"/>
      <w:lvlText w:val="%3."/>
      <w:lvlJc w:val="right"/>
      <w:pPr>
        <w:ind w:left="2160" w:hanging="180"/>
      </w:pPr>
    </w:lvl>
    <w:lvl w:ilvl="3" w:tplc="A3466082">
      <w:start w:val="1"/>
      <w:numFmt w:val="decimal"/>
      <w:lvlText w:val="%4."/>
      <w:lvlJc w:val="left"/>
      <w:pPr>
        <w:ind w:left="2880" w:hanging="360"/>
      </w:pPr>
    </w:lvl>
    <w:lvl w:ilvl="4" w:tplc="DF4887E4">
      <w:start w:val="1"/>
      <w:numFmt w:val="lowerLetter"/>
      <w:lvlText w:val="%5."/>
      <w:lvlJc w:val="left"/>
      <w:pPr>
        <w:ind w:left="3600" w:hanging="360"/>
      </w:pPr>
    </w:lvl>
    <w:lvl w:ilvl="5" w:tplc="B0D08892">
      <w:start w:val="1"/>
      <w:numFmt w:val="lowerRoman"/>
      <w:lvlText w:val="%6."/>
      <w:lvlJc w:val="right"/>
      <w:pPr>
        <w:ind w:left="4320" w:hanging="180"/>
      </w:pPr>
    </w:lvl>
    <w:lvl w:ilvl="6" w:tplc="E118113E">
      <w:start w:val="1"/>
      <w:numFmt w:val="decimal"/>
      <w:lvlText w:val="%7."/>
      <w:lvlJc w:val="left"/>
      <w:pPr>
        <w:ind w:left="5040" w:hanging="360"/>
      </w:pPr>
    </w:lvl>
    <w:lvl w:ilvl="7" w:tplc="ED764AF8">
      <w:start w:val="1"/>
      <w:numFmt w:val="lowerLetter"/>
      <w:lvlText w:val="%8."/>
      <w:lvlJc w:val="left"/>
      <w:pPr>
        <w:ind w:left="5760" w:hanging="360"/>
      </w:pPr>
    </w:lvl>
    <w:lvl w:ilvl="8" w:tplc="A3D82268">
      <w:start w:val="1"/>
      <w:numFmt w:val="lowerRoman"/>
      <w:lvlText w:val="%9."/>
      <w:lvlJc w:val="right"/>
      <w:pPr>
        <w:ind w:left="6480" w:hanging="180"/>
      </w:pPr>
    </w:lvl>
  </w:abstractNum>
  <w:abstractNum w:abstractNumId="8" w15:restartNumberingAfterBreak="0">
    <w:nsid w:val="0E49976E"/>
    <w:multiLevelType w:val="multilevel"/>
    <w:tmpl w:val="88C8C47A"/>
    <w:lvl w:ilvl="0">
      <w:start w:val="1"/>
      <w:numFmt w:val="bullet"/>
      <w:lvlText w:val="●"/>
      <w:lvlJc w:val="left"/>
      <w:pPr>
        <w:ind w:left="720" w:hanging="360"/>
      </w:pPr>
      <w:rPr>
        <w:rFonts w:ascii="Titillium Web" w:hAnsi="Titillium We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E576DFB"/>
    <w:multiLevelType w:val="hybridMultilevel"/>
    <w:tmpl w:val="C3ECE288"/>
    <w:lvl w:ilvl="0" w:tplc="32044618">
      <w:start w:val="1"/>
      <w:numFmt w:val="bullet"/>
      <w:lvlText w:val=""/>
      <w:lvlJc w:val="left"/>
      <w:pPr>
        <w:ind w:left="720" w:hanging="360"/>
      </w:pPr>
      <w:rPr>
        <w:rFonts w:ascii="Symbol" w:hAnsi="Symbol" w:hint="default"/>
      </w:rPr>
    </w:lvl>
    <w:lvl w:ilvl="1" w:tplc="7F7E6410">
      <w:start w:val="1"/>
      <w:numFmt w:val="bullet"/>
      <w:lvlText w:val="o"/>
      <w:lvlJc w:val="left"/>
      <w:pPr>
        <w:ind w:left="1440" w:hanging="360"/>
      </w:pPr>
      <w:rPr>
        <w:rFonts w:ascii="Courier New" w:hAnsi="Courier New" w:hint="default"/>
      </w:rPr>
    </w:lvl>
    <w:lvl w:ilvl="2" w:tplc="231A0D28">
      <w:start w:val="1"/>
      <w:numFmt w:val="bullet"/>
      <w:lvlText w:val=""/>
      <w:lvlJc w:val="left"/>
      <w:pPr>
        <w:ind w:left="2160" w:hanging="360"/>
      </w:pPr>
      <w:rPr>
        <w:rFonts w:ascii="Wingdings" w:hAnsi="Wingdings" w:hint="default"/>
      </w:rPr>
    </w:lvl>
    <w:lvl w:ilvl="3" w:tplc="365CEED4">
      <w:start w:val="1"/>
      <w:numFmt w:val="bullet"/>
      <w:lvlText w:val=""/>
      <w:lvlJc w:val="left"/>
      <w:pPr>
        <w:ind w:left="2880" w:hanging="360"/>
      </w:pPr>
      <w:rPr>
        <w:rFonts w:ascii="Symbol" w:hAnsi="Symbol" w:hint="default"/>
      </w:rPr>
    </w:lvl>
    <w:lvl w:ilvl="4" w:tplc="ED44FD5C">
      <w:start w:val="1"/>
      <w:numFmt w:val="bullet"/>
      <w:lvlText w:val="o"/>
      <w:lvlJc w:val="left"/>
      <w:pPr>
        <w:ind w:left="3600" w:hanging="360"/>
      </w:pPr>
      <w:rPr>
        <w:rFonts w:ascii="Courier New" w:hAnsi="Courier New" w:hint="default"/>
      </w:rPr>
    </w:lvl>
    <w:lvl w:ilvl="5" w:tplc="781E92FA">
      <w:start w:val="1"/>
      <w:numFmt w:val="bullet"/>
      <w:lvlText w:val=""/>
      <w:lvlJc w:val="left"/>
      <w:pPr>
        <w:ind w:left="4320" w:hanging="360"/>
      </w:pPr>
      <w:rPr>
        <w:rFonts w:ascii="Wingdings" w:hAnsi="Wingdings" w:hint="default"/>
      </w:rPr>
    </w:lvl>
    <w:lvl w:ilvl="6" w:tplc="F0129266">
      <w:start w:val="1"/>
      <w:numFmt w:val="bullet"/>
      <w:lvlText w:val=""/>
      <w:lvlJc w:val="left"/>
      <w:pPr>
        <w:ind w:left="5040" w:hanging="360"/>
      </w:pPr>
      <w:rPr>
        <w:rFonts w:ascii="Symbol" w:hAnsi="Symbol" w:hint="default"/>
      </w:rPr>
    </w:lvl>
    <w:lvl w:ilvl="7" w:tplc="C9D461A4">
      <w:start w:val="1"/>
      <w:numFmt w:val="bullet"/>
      <w:lvlText w:val="o"/>
      <w:lvlJc w:val="left"/>
      <w:pPr>
        <w:ind w:left="5760" w:hanging="360"/>
      </w:pPr>
      <w:rPr>
        <w:rFonts w:ascii="Courier New" w:hAnsi="Courier New" w:hint="default"/>
      </w:rPr>
    </w:lvl>
    <w:lvl w:ilvl="8" w:tplc="4A2CCC78">
      <w:start w:val="1"/>
      <w:numFmt w:val="bullet"/>
      <w:lvlText w:val=""/>
      <w:lvlJc w:val="left"/>
      <w:pPr>
        <w:ind w:left="6480" w:hanging="360"/>
      </w:pPr>
      <w:rPr>
        <w:rFonts w:ascii="Wingdings" w:hAnsi="Wingdings" w:hint="default"/>
      </w:rPr>
    </w:lvl>
  </w:abstractNum>
  <w:abstractNum w:abstractNumId="10" w15:restartNumberingAfterBreak="0">
    <w:nsid w:val="0EFFE97F"/>
    <w:multiLevelType w:val="multilevel"/>
    <w:tmpl w:val="125E0F4C"/>
    <w:lvl w:ilvl="0">
      <w:start w:val="1"/>
      <w:numFmt w:val="bullet"/>
      <w:lvlText w:val="●"/>
      <w:lvlJc w:val="left"/>
      <w:pPr>
        <w:ind w:left="720" w:hanging="360"/>
      </w:pPr>
      <w:rPr>
        <w:rFonts w:ascii="Titillium Web" w:hAnsi="Titillium We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F4051FD"/>
    <w:multiLevelType w:val="hybridMultilevel"/>
    <w:tmpl w:val="51E8A70E"/>
    <w:lvl w:ilvl="0" w:tplc="3FB45A64">
      <w:start w:val="1"/>
      <w:numFmt w:val="bullet"/>
      <w:lvlText w:val="-"/>
      <w:lvlJc w:val="left"/>
      <w:pPr>
        <w:ind w:left="720" w:hanging="360"/>
      </w:pPr>
      <w:rPr>
        <w:rFonts w:ascii="Calibri" w:hAnsi="Calibri" w:hint="default"/>
      </w:rPr>
    </w:lvl>
    <w:lvl w:ilvl="1" w:tplc="08089BF6">
      <w:start w:val="1"/>
      <w:numFmt w:val="bullet"/>
      <w:lvlText w:val="o"/>
      <w:lvlJc w:val="left"/>
      <w:pPr>
        <w:ind w:left="1440" w:hanging="360"/>
      </w:pPr>
      <w:rPr>
        <w:rFonts w:ascii="Courier New" w:hAnsi="Courier New" w:hint="default"/>
      </w:rPr>
    </w:lvl>
    <w:lvl w:ilvl="2" w:tplc="977ACA4A">
      <w:start w:val="1"/>
      <w:numFmt w:val="bullet"/>
      <w:lvlText w:val=""/>
      <w:lvlJc w:val="left"/>
      <w:pPr>
        <w:ind w:left="2160" w:hanging="360"/>
      </w:pPr>
      <w:rPr>
        <w:rFonts w:ascii="Wingdings" w:hAnsi="Wingdings" w:hint="default"/>
      </w:rPr>
    </w:lvl>
    <w:lvl w:ilvl="3" w:tplc="011E29DA">
      <w:start w:val="1"/>
      <w:numFmt w:val="bullet"/>
      <w:lvlText w:val=""/>
      <w:lvlJc w:val="left"/>
      <w:pPr>
        <w:ind w:left="2880" w:hanging="360"/>
      </w:pPr>
      <w:rPr>
        <w:rFonts w:ascii="Symbol" w:hAnsi="Symbol" w:hint="default"/>
      </w:rPr>
    </w:lvl>
    <w:lvl w:ilvl="4" w:tplc="DE447520">
      <w:start w:val="1"/>
      <w:numFmt w:val="bullet"/>
      <w:lvlText w:val="o"/>
      <w:lvlJc w:val="left"/>
      <w:pPr>
        <w:ind w:left="3600" w:hanging="360"/>
      </w:pPr>
      <w:rPr>
        <w:rFonts w:ascii="Courier New" w:hAnsi="Courier New" w:hint="default"/>
      </w:rPr>
    </w:lvl>
    <w:lvl w:ilvl="5" w:tplc="E8F0BB2C">
      <w:start w:val="1"/>
      <w:numFmt w:val="bullet"/>
      <w:lvlText w:val=""/>
      <w:lvlJc w:val="left"/>
      <w:pPr>
        <w:ind w:left="4320" w:hanging="360"/>
      </w:pPr>
      <w:rPr>
        <w:rFonts w:ascii="Wingdings" w:hAnsi="Wingdings" w:hint="default"/>
      </w:rPr>
    </w:lvl>
    <w:lvl w:ilvl="6" w:tplc="2432E63E">
      <w:start w:val="1"/>
      <w:numFmt w:val="bullet"/>
      <w:lvlText w:val=""/>
      <w:lvlJc w:val="left"/>
      <w:pPr>
        <w:ind w:left="5040" w:hanging="360"/>
      </w:pPr>
      <w:rPr>
        <w:rFonts w:ascii="Symbol" w:hAnsi="Symbol" w:hint="default"/>
      </w:rPr>
    </w:lvl>
    <w:lvl w:ilvl="7" w:tplc="6EB2F9F4">
      <w:start w:val="1"/>
      <w:numFmt w:val="bullet"/>
      <w:lvlText w:val="o"/>
      <w:lvlJc w:val="left"/>
      <w:pPr>
        <w:ind w:left="5760" w:hanging="360"/>
      </w:pPr>
      <w:rPr>
        <w:rFonts w:ascii="Courier New" w:hAnsi="Courier New" w:hint="default"/>
      </w:rPr>
    </w:lvl>
    <w:lvl w:ilvl="8" w:tplc="8C74C26A">
      <w:start w:val="1"/>
      <w:numFmt w:val="bullet"/>
      <w:lvlText w:val=""/>
      <w:lvlJc w:val="left"/>
      <w:pPr>
        <w:ind w:left="6480" w:hanging="360"/>
      </w:pPr>
      <w:rPr>
        <w:rFonts w:ascii="Wingdings" w:hAnsi="Wingdings" w:hint="default"/>
      </w:rPr>
    </w:lvl>
  </w:abstractNum>
  <w:abstractNum w:abstractNumId="12" w15:restartNumberingAfterBreak="0">
    <w:nsid w:val="109AB7F9"/>
    <w:multiLevelType w:val="hybridMultilevel"/>
    <w:tmpl w:val="C58C3BB0"/>
    <w:lvl w:ilvl="0" w:tplc="1ADAA118">
      <w:start w:val="1"/>
      <w:numFmt w:val="bullet"/>
      <w:lvlText w:val="-"/>
      <w:lvlJc w:val="left"/>
      <w:pPr>
        <w:ind w:left="720" w:hanging="360"/>
      </w:pPr>
      <w:rPr>
        <w:rFonts w:ascii="Calibri" w:hAnsi="Calibri" w:hint="default"/>
      </w:rPr>
    </w:lvl>
    <w:lvl w:ilvl="1" w:tplc="7C7078B4">
      <w:start w:val="1"/>
      <w:numFmt w:val="bullet"/>
      <w:lvlText w:val="o"/>
      <w:lvlJc w:val="left"/>
      <w:pPr>
        <w:ind w:left="1440" w:hanging="360"/>
      </w:pPr>
      <w:rPr>
        <w:rFonts w:ascii="Courier New" w:hAnsi="Courier New" w:hint="default"/>
      </w:rPr>
    </w:lvl>
    <w:lvl w:ilvl="2" w:tplc="02ACD39C">
      <w:start w:val="1"/>
      <w:numFmt w:val="bullet"/>
      <w:lvlText w:val=""/>
      <w:lvlJc w:val="left"/>
      <w:pPr>
        <w:ind w:left="2160" w:hanging="360"/>
      </w:pPr>
      <w:rPr>
        <w:rFonts w:ascii="Wingdings" w:hAnsi="Wingdings" w:hint="default"/>
      </w:rPr>
    </w:lvl>
    <w:lvl w:ilvl="3" w:tplc="C78014A2">
      <w:start w:val="1"/>
      <w:numFmt w:val="bullet"/>
      <w:lvlText w:val=""/>
      <w:lvlJc w:val="left"/>
      <w:pPr>
        <w:ind w:left="2880" w:hanging="360"/>
      </w:pPr>
      <w:rPr>
        <w:rFonts w:ascii="Symbol" w:hAnsi="Symbol" w:hint="default"/>
      </w:rPr>
    </w:lvl>
    <w:lvl w:ilvl="4" w:tplc="FF5AAD12">
      <w:start w:val="1"/>
      <w:numFmt w:val="bullet"/>
      <w:lvlText w:val="o"/>
      <w:lvlJc w:val="left"/>
      <w:pPr>
        <w:ind w:left="3600" w:hanging="360"/>
      </w:pPr>
      <w:rPr>
        <w:rFonts w:ascii="Courier New" w:hAnsi="Courier New" w:hint="default"/>
      </w:rPr>
    </w:lvl>
    <w:lvl w:ilvl="5" w:tplc="2188C37A">
      <w:start w:val="1"/>
      <w:numFmt w:val="bullet"/>
      <w:lvlText w:val=""/>
      <w:lvlJc w:val="left"/>
      <w:pPr>
        <w:ind w:left="4320" w:hanging="360"/>
      </w:pPr>
      <w:rPr>
        <w:rFonts w:ascii="Wingdings" w:hAnsi="Wingdings" w:hint="default"/>
      </w:rPr>
    </w:lvl>
    <w:lvl w:ilvl="6" w:tplc="C3DE909C">
      <w:start w:val="1"/>
      <w:numFmt w:val="bullet"/>
      <w:lvlText w:val=""/>
      <w:lvlJc w:val="left"/>
      <w:pPr>
        <w:ind w:left="5040" w:hanging="360"/>
      </w:pPr>
      <w:rPr>
        <w:rFonts w:ascii="Symbol" w:hAnsi="Symbol" w:hint="default"/>
      </w:rPr>
    </w:lvl>
    <w:lvl w:ilvl="7" w:tplc="4ABA4E70">
      <w:start w:val="1"/>
      <w:numFmt w:val="bullet"/>
      <w:lvlText w:val="o"/>
      <w:lvlJc w:val="left"/>
      <w:pPr>
        <w:ind w:left="5760" w:hanging="360"/>
      </w:pPr>
      <w:rPr>
        <w:rFonts w:ascii="Courier New" w:hAnsi="Courier New" w:hint="default"/>
      </w:rPr>
    </w:lvl>
    <w:lvl w:ilvl="8" w:tplc="7D36EA76">
      <w:start w:val="1"/>
      <w:numFmt w:val="bullet"/>
      <w:lvlText w:val=""/>
      <w:lvlJc w:val="left"/>
      <w:pPr>
        <w:ind w:left="6480" w:hanging="360"/>
      </w:pPr>
      <w:rPr>
        <w:rFonts w:ascii="Wingdings" w:hAnsi="Wingdings" w:hint="default"/>
      </w:rPr>
    </w:lvl>
  </w:abstractNum>
  <w:abstractNum w:abstractNumId="13" w15:restartNumberingAfterBreak="0">
    <w:nsid w:val="11356C65"/>
    <w:multiLevelType w:val="hybridMultilevel"/>
    <w:tmpl w:val="9500ACF8"/>
    <w:lvl w:ilvl="0" w:tplc="196A596C">
      <w:start w:val="1"/>
      <w:numFmt w:val="bullet"/>
      <w:lvlText w:val=""/>
      <w:lvlJc w:val="left"/>
      <w:pPr>
        <w:ind w:left="720" w:hanging="360"/>
      </w:pPr>
      <w:rPr>
        <w:rFonts w:ascii="Symbol" w:hAnsi="Symbol" w:hint="default"/>
      </w:rPr>
    </w:lvl>
    <w:lvl w:ilvl="1" w:tplc="0EF2CF82">
      <w:start w:val="1"/>
      <w:numFmt w:val="bullet"/>
      <w:lvlText w:val="o"/>
      <w:lvlJc w:val="left"/>
      <w:pPr>
        <w:ind w:left="1440" w:hanging="360"/>
      </w:pPr>
      <w:rPr>
        <w:rFonts w:ascii="Courier New" w:hAnsi="Courier New" w:hint="default"/>
      </w:rPr>
    </w:lvl>
    <w:lvl w:ilvl="2" w:tplc="6CE619BC">
      <w:start w:val="1"/>
      <w:numFmt w:val="bullet"/>
      <w:lvlText w:val=""/>
      <w:lvlJc w:val="left"/>
      <w:pPr>
        <w:ind w:left="2160" w:hanging="360"/>
      </w:pPr>
      <w:rPr>
        <w:rFonts w:ascii="Wingdings" w:hAnsi="Wingdings" w:hint="default"/>
      </w:rPr>
    </w:lvl>
    <w:lvl w:ilvl="3" w:tplc="8D0A565C">
      <w:start w:val="1"/>
      <w:numFmt w:val="bullet"/>
      <w:lvlText w:val=""/>
      <w:lvlJc w:val="left"/>
      <w:pPr>
        <w:ind w:left="2880" w:hanging="360"/>
      </w:pPr>
      <w:rPr>
        <w:rFonts w:ascii="Symbol" w:hAnsi="Symbol" w:hint="default"/>
      </w:rPr>
    </w:lvl>
    <w:lvl w:ilvl="4" w:tplc="828A7AEE">
      <w:start w:val="1"/>
      <w:numFmt w:val="bullet"/>
      <w:lvlText w:val="o"/>
      <w:lvlJc w:val="left"/>
      <w:pPr>
        <w:ind w:left="3600" w:hanging="360"/>
      </w:pPr>
      <w:rPr>
        <w:rFonts w:ascii="Courier New" w:hAnsi="Courier New" w:hint="default"/>
      </w:rPr>
    </w:lvl>
    <w:lvl w:ilvl="5" w:tplc="A290D6F4">
      <w:start w:val="1"/>
      <w:numFmt w:val="bullet"/>
      <w:lvlText w:val=""/>
      <w:lvlJc w:val="left"/>
      <w:pPr>
        <w:ind w:left="4320" w:hanging="360"/>
      </w:pPr>
      <w:rPr>
        <w:rFonts w:ascii="Wingdings" w:hAnsi="Wingdings" w:hint="default"/>
      </w:rPr>
    </w:lvl>
    <w:lvl w:ilvl="6" w:tplc="099E47F4">
      <w:start w:val="1"/>
      <w:numFmt w:val="bullet"/>
      <w:lvlText w:val=""/>
      <w:lvlJc w:val="left"/>
      <w:pPr>
        <w:ind w:left="5040" w:hanging="360"/>
      </w:pPr>
      <w:rPr>
        <w:rFonts w:ascii="Symbol" w:hAnsi="Symbol" w:hint="default"/>
      </w:rPr>
    </w:lvl>
    <w:lvl w:ilvl="7" w:tplc="E27060EE">
      <w:start w:val="1"/>
      <w:numFmt w:val="bullet"/>
      <w:lvlText w:val="o"/>
      <w:lvlJc w:val="left"/>
      <w:pPr>
        <w:ind w:left="5760" w:hanging="360"/>
      </w:pPr>
      <w:rPr>
        <w:rFonts w:ascii="Courier New" w:hAnsi="Courier New" w:hint="default"/>
      </w:rPr>
    </w:lvl>
    <w:lvl w:ilvl="8" w:tplc="FEA6B2C2">
      <w:start w:val="1"/>
      <w:numFmt w:val="bullet"/>
      <w:lvlText w:val=""/>
      <w:lvlJc w:val="left"/>
      <w:pPr>
        <w:ind w:left="6480" w:hanging="360"/>
      </w:pPr>
      <w:rPr>
        <w:rFonts w:ascii="Wingdings" w:hAnsi="Wingdings" w:hint="default"/>
      </w:rPr>
    </w:lvl>
  </w:abstractNum>
  <w:abstractNum w:abstractNumId="14" w15:restartNumberingAfterBreak="0">
    <w:nsid w:val="1186FD48"/>
    <w:multiLevelType w:val="multilevel"/>
    <w:tmpl w:val="4B0ECB10"/>
    <w:lvl w:ilvl="0">
      <w:start w:val="1"/>
      <w:numFmt w:val="bullet"/>
      <w:lvlText w:val="●"/>
      <w:lvlJc w:val="left"/>
      <w:pPr>
        <w:ind w:left="720" w:hanging="360"/>
      </w:pPr>
      <w:rPr>
        <w:rFonts w:ascii="Titillium Web" w:hAnsi="Titillium We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326AD2F"/>
    <w:multiLevelType w:val="multilevel"/>
    <w:tmpl w:val="FF841CCE"/>
    <w:lvl w:ilvl="0">
      <w:start w:val="1"/>
      <w:numFmt w:val="bullet"/>
      <w:lvlText w:val="-"/>
      <w:lvlJc w:val="left"/>
      <w:pPr>
        <w:ind w:left="720" w:hanging="360"/>
      </w:pPr>
      <w:rPr>
        <w:rFonts w:ascii="Titillium Web" w:hAnsi="Titillium We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37F0D92"/>
    <w:multiLevelType w:val="hybridMultilevel"/>
    <w:tmpl w:val="6ACC6EC8"/>
    <w:lvl w:ilvl="0" w:tplc="463489F2">
      <w:start w:val="1"/>
      <w:numFmt w:val="decimal"/>
      <w:lvlText w:val="%1."/>
      <w:lvlJc w:val="left"/>
      <w:pPr>
        <w:ind w:left="720" w:hanging="360"/>
      </w:pPr>
    </w:lvl>
    <w:lvl w:ilvl="1" w:tplc="8D4E5C42">
      <w:start w:val="1"/>
      <w:numFmt w:val="lowerLetter"/>
      <w:lvlText w:val="%2."/>
      <w:lvlJc w:val="left"/>
      <w:pPr>
        <w:ind w:left="1440" w:hanging="360"/>
      </w:pPr>
    </w:lvl>
    <w:lvl w:ilvl="2" w:tplc="C31A7824">
      <w:start w:val="1"/>
      <w:numFmt w:val="lowerRoman"/>
      <w:lvlText w:val="%3."/>
      <w:lvlJc w:val="right"/>
      <w:pPr>
        <w:ind w:left="2160" w:hanging="180"/>
      </w:pPr>
    </w:lvl>
    <w:lvl w:ilvl="3" w:tplc="9B5EDE4E">
      <w:start w:val="1"/>
      <w:numFmt w:val="decimal"/>
      <w:lvlText w:val="%4."/>
      <w:lvlJc w:val="left"/>
      <w:pPr>
        <w:ind w:left="2880" w:hanging="360"/>
      </w:pPr>
    </w:lvl>
    <w:lvl w:ilvl="4" w:tplc="FE08328C">
      <w:start w:val="1"/>
      <w:numFmt w:val="lowerLetter"/>
      <w:lvlText w:val="%5."/>
      <w:lvlJc w:val="left"/>
      <w:pPr>
        <w:ind w:left="3600" w:hanging="360"/>
      </w:pPr>
    </w:lvl>
    <w:lvl w:ilvl="5" w:tplc="8F4AA7C2">
      <w:start w:val="1"/>
      <w:numFmt w:val="lowerRoman"/>
      <w:lvlText w:val="%6."/>
      <w:lvlJc w:val="right"/>
      <w:pPr>
        <w:ind w:left="4320" w:hanging="180"/>
      </w:pPr>
    </w:lvl>
    <w:lvl w:ilvl="6" w:tplc="6B621CB2">
      <w:start w:val="1"/>
      <w:numFmt w:val="decimal"/>
      <w:lvlText w:val="%7."/>
      <w:lvlJc w:val="left"/>
      <w:pPr>
        <w:ind w:left="5040" w:hanging="360"/>
      </w:pPr>
    </w:lvl>
    <w:lvl w:ilvl="7" w:tplc="219494FC">
      <w:start w:val="1"/>
      <w:numFmt w:val="lowerLetter"/>
      <w:lvlText w:val="%8."/>
      <w:lvlJc w:val="left"/>
      <w:pPr>
        <w:ind w:left="5760" w:hanging="360"/>
      </w:pPr>
    </w:lvl>
    <w:lvl w:ilvl="8" w:tplc="F6B2A78A">
      <w:start w:val="1"/>
      <w:numFmt w:val="lowerRoman"/>
      <w:lvlText w:val="%9."/>
      <w:lvlJc w:val="right"/>
      <w:pPr>
        <w:ind w:left="6480" w:hanging="180"/>
      </w:pPr>
    </w:lvl>
  </w:abstractNum>
  <w:abstractNum w:abstractNumId="17" w15:restartNumberingAfterBreak="0">
    <w:nsid w:val="159202A9"/>
    <w:multiLevelType w:val="hybridMultilevel"/>
    <w:tmpl w:val="FBBC0858"/>
    <w:lvl w:ilvl="0" w:tplc="6EB45D28">
      <w:start w:val="1"/>
      <w:numFmt w:val="bullet"/>
      <w:lvlText w:val=""/>
      <w:lvlJc w:val="left"/>
      <w:pPr>
        <w:ind w:left="720" w:hanging="360"/>
      </w:pPr>
      <w:rPr>
        <w:rFonts w:ascii="Symbol" w:hAnsi="Symbol" w:hint="default"/>
      </w:rPr>
    </w:lvl>
    <w:lvl w:ilvl="1" w:tplc="41002042">
      <w:start w:val="1"/>
      <w:numFmt w:val="bullet"/>
      <w:lvlText w:val="o"/>
      <w:lvlJc w:val="left"/>
      <w:pPr>
        <w:ind w:left="1440" w:hanging="360"/>
      </w:pPr>
      <w:rPr>
        <w:rFonts w:ascii="Courier New" w:hAnsi="Courier New" w:hint="default"/>
      </w:rPr>
    </w:lvl>
    <w:lvl w:ilvl="2" w:tplc="D66C904E">
      <w:start w:val="1"/>
      <w:numFmt w:val="bullet"/>
      <w:lvlText w:val=""/>
      <w:lvlJc w:val="left"/>
      <w:pPr>
        <w:ind w:left="2160" w:hanging="360"/>
      </w:pPr>
      <w:rPr>
        <w:rFonts w:ascii="Wingdings" w:hAnsi="Wingdings" w:hint="default"/>
      </w:rPr>
    </w:lvl>
    <w:lvl w:ilvl="3" w:tplc="7002938A">
      <w:start w:val="1"/>
      <w:numFmt w:val="bullet"/>
      <w:lvlText w:val=""/>
      <w:lvlJc w:val="left"/>
      <w:pPr>
        <w:ind w:left="2880" w:hanging="360"/>
      </w:pPr>
      <w:rPr>
        <w:rFonts w:ascii="Symbol" w:hAnsi="Symbol" w:hint="default"/>
      </w:rPr>
    </w:lvl>
    <w:lvl w:ilvl="4" w:tplc="778E1082">
      <w:start w:val="1"/>
      <w:numFmt w:val="bullet"/>
      <w:lvlText w:val="o"/>
      <w:lvlJc w:val="left"/>
      <w:pPr>
        <w:ind w:left="3600" w:hanging="360"/>
      </w:pPr>
      <w:rPr>
        <w:rFonts w:ascii="Courier New" w:hAnsi="Courier New" w:hint="default"/>
      </w:rPr>
    </w:lvl>
    <w:lvl w:ilvl="5" w:tplc="BFE8DD3E">
      <w:start w:val="1"/>
      <w:numFmt w:val="bullet"/>
      <w:lvlText w:val=""/>
      <w:lvlJc w:val="left"/>
      <w:pPr>
        <w:ind w:left="4320" w:hanging="360"/>
      </w:pPr>
      <w:rPr>
        <w:rFonts w:ascii="Wingdings" w:hAnsi="Wingdings" w:hint="default"/>
      </w:rPr>
    </w:lvl>
    <w:lvl w:ilvl="6" w:tplc="176CDB0E">
      <w:start w:val="1"/>
      <w:numFmt w:val="bullet"/>
      <w:lvlText w:val=""/>
      <w:lvlJc w:val="left"/>
      <w:pPr>
        <w:ind w:left="5040" w:hanging="360"/>
      </w:pPr>
      <w:rPr>
        <w:rFonts w:ascii="Symbol" w:hAnsi="Symbol" w:hint="default"/>
      </w:rPr>
    </w:lvl>
    <w:lvl w:ilvl="7" w:tplc="6852AF90">
      <w:start w:val="1"/>
      <w:numFmt w:val="bullet"/>
      <w:lvlText w:val="o"/>
      <w:lvlJc w:val="left"/>
      <w:pPr>
        <w:ind w:left="5760" w:hanging="360"/>
      </w:pPr>
      <w:rPr>
        <w:rFonts w:ascii="Courier New" w:hAnsi="Courier New" w:hint="default"/>
      </w:rPr>
    </w:lvl>
    <w:lvl w:ilvl="8" w:tplc="C3A29594">
      <w:start w:val="1"/>
      <w:numFmt w:val="bullet"/>
      <w:lvlText w:val=""/>
      <w:lvlJc w:val="left"/>
      <w:pPr>
        <w:ind w:left="6480" w:hanging="360"/>
      </w:pPr>
      <w:rPr>
        <w:rFonts w:ascii="Wingdings" w:hAnsi="Wingdings" w:hint="default"/>
      </w:rPr>
    </w:lvl>
  </w:abstractNum>
  <w:abstractNum w:abstractNumId="18" w15:restartNumberingAfterBreak="0">
    <w:nsid w:val="18E831C7"/>
    <w:multiLevelType w:val="hybridMultilevel"/>
    <w:tmpl w:val="A3A4355A"/>
    <w:lvl w:ilvl="0" w:tplc="1EA4F1EC">
      <w:start w:val="1"/>
      <w:numFmt w:val="decimal"/>
      <w:lvlText w:val="%1."/>
      <w:lvlJc w:val="left"/>
      <w:pPr>
        <w:ind w:left="720" w:hanging="360"/>
      </w:pPr>
    </w:lvl>
    <w:lvl w:ilvl="1" w:tplc="A82E9444">
      <w:start w:val="1"/>
      <w:numFmt w:val="lowerLetter"/>
      <w:lvlText w:val="%2."/>
      <w:lvlJc w:val="left"/>
      <w:pPr>
        <w:ind w:left="1440" w:hanging="360"/>
      </w:pPr>
    </w:lvl>
    <w:lvl w:ilvl="2" w:tplc="5E0EB302">
      <w:start w:val="1"/>
      <w:numFmt w:val="lowerRoman"/>
      <w:lvlText w:val="%3."/>
      <w:lvlJc w:val="right"/>
      <w:pPr>
        <w:ind w:left="2160" w:hanging="180"/>
      </w:pPr>
    </w:lvl>
    <w:lvl w:ilvl="3" w:tplc="021C2A6A">
      <w:start w:val="1"/>
      <w:numFmt w:val="decimal"/>
      <w:lvlText w:val="%4."/>
      <w:lvlJc w:val="left"/>
      <w:pPr>
        <w:ind w:left="2880" w:hanging="360"/>
      </w:pPr>
    </w:lvl>
    <w:lvl w:ilvl="4" w:tplc="8B00F17A">
      <w:start w:val="1"/>
      <w:numFmt w:val="lowerLetter"/>
      <w:lvlText w:val="%5."/>
      <w:lvlJc w:val="left"/>
      <w:pPr>
        <w:ind w:left="3600" w:hanging="360"/>
      </w:pPr>
    </w:lvl>
    <w:lvl w:ilvl="5" w:tplc="9A145EF2">
      <w:start w:val="1"/>
      <w:numFmt w:val="lowerRoman"/>
      <w:lvlText w:val="%6."/>
      <w:lvlJc w:val="right"/>
      <w:pPr>
        <w:ind w:left="4320" w:hanging="180"/>
      </w:pPr>
    </w:lvl>
    <w:lvl w:ilvl="6" w:tplc="04CC4508">
      <w:start w:val="1"/>
      <w:numFmt w:val="decimal"/>
      <w:lvlText w:val="%7."/>
      <w:lvlJc w:val="left"/>
      <w:pPr>
        <w:ind w:left="5040" w:hanging="360"/>
      </w:pPr>
    </w:lvl>
    <w:lvl w:ilvl="7" w:tplc="D60C1832">
      <w:start w:val="1"/>
      <w:numFmt w:val="lowerLetter"/>
      <w:lvlText w:val="%8."/>
      <w:lvlJc w:val="left"/>
      <w:pPr>
        <w:ind w:left="5760" w:hanging="360"/>
      </w:pPr>
    </w:lvl>
    <w:lvl w:ilvl="8" w:tplc="9E6059CA">
      <w:start w:val="1"/>
      <w:numFmt w:val="lowerRoman"/>
      <w:lvlText w:val="%9."/>
      <w:lvlJc w:val="right"/>
      <w:pPr>
        <w:ind w:left="6480" w:hanging="180"/>
      </w:pPr>
    </w:lvl>
  </w:abstractNum>
  <w:abstractNum w:abstractNumId="19" w15:restartNumberingAfterBreak="0">
    <w:nsid w:val="19A18F15"/>
    <w:multiLevelType w:val="multilevel"/>
    <w:tmpl w:val="0B1200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DA5EDA3"/>
    <w:multiLevelType w:val="hybridMultilevel"/>
    <w:tmpl w:val="092E8B16"/>
    <w:lvl w:ilvl="0" w:tplc="3CE6B19C">
      <w:start w:val="1"/>
      <w:numFmt w:val="bullet"/>
      <w:lvlText w:val=""/>
      <w:lvlJc w:val="left"/>
      <w:pPr>
        <w:ind w:left="720" w:hanging="360"/>
      </w:pPr>
      <w:rPr>
        <w:rFonts w:ascii="Wingdings" w:hAnsi="Wingdings" w:hint="default"/>
      </w:rPr>
    </w:lvl>
    <w:lvl w:ilvl="1" w:tplc="428416FA">
      <w:start w:val="1"/>
      <w:numFmt w:val="bullet"/>
      <w:lvlText w:val="o"/>
      <w:lvlJc w:val="left"/>
      <w:pPr>
        <w:ind w:left="1440" w:hanging="360"/>
      </w:pPr>
      <w:rPr>
        <w:rFonts w:ascii="Courier New" w:hAnsi="Courier New" w:hint="default"/>
      </w:rPr>
    </w:lvl>
    <w:lvl w:ilvl="2" w:tplc="EFBA74B8">
      <w:start w:val="1"/>
      <w:numFmt w:val="bullet"/>
      <w:lvlText w:val=""/>
      <w:lvlJc w:val="left"/>
      <w:pPr>
        <w:ind w:left="2160" w:hanging="360"/>
      </w:pPr>
      <w:rPr>
        <w:rFonts w:ascii="Wingdings" w:hAnsi="Wingdings" w:hint="default"/>
      </w:rPr>
    </w:lvl>
    <w:lvl w:ilvl="3" w:tplc="130C14BA">
      <w:start w:val="1"/>
      <w:numFmt w:val="bullet"/>
      <w:lvlText w:val=""/>
      <w:lvlJc w:val="left"/>
      <w:pPr>
        <w:ind w:left="2880" w:hanging="360"/>
      </w:pPr>
      <w:rPr>
        <w:rFonts w:ascii="Symbol" w:hAnsi="Symbol" w:hint="default"/>
      </w:rPr>
    </w:lvl>
    <w:lvl w:ilvl="4" w:tplc="7CFC6F9E">
      <w:start w:val="1"/>
      <w:numFmt w:val="bullet"/>
      <w:lvlText w:val="o"/>
      <w:lvlJc w:val="left"/>
      <w:pPr>
        <w:ind w:left="3600" w:hanging="360"/>
      </w:pPr>
      <w:rPr>
        <w:rFonts w:ascii="Courier New" w:hAnsi="Courier New" w:hint="default"/>
      </w:rPr>
    </w:lvl>
    <w:lvl w:ilvl="5" w:tplc="81B0DE20">
      <w:start w:val="1"/>
      <w:numFmt w:val="bullet"/>
      <w:lvlText w:val=""/>
      <w:lvlJc w:val="left"/>
      <w:pPr>
        <w:ind w:left="4320" w:hanging="360"/>
      </w:pPr>
      <w:rPr>
        <w:rFonts w:ascii="Wingdings" w:hAnsi="Wingdings" w:hint="default"/>
      </w:rPr>
    </w:lvl>
    <w:lvl w:ilvl="6" w:tplc="05B2F946">
      <w:start w:val="1"/>
      <w:numFmt w:val="bullet"/>
      <w:lvlText w:val=""/>
      <w:lvlJc w:val="left"/>
      <w:pPr>
        <w:ind w:left="5040" w:hanging="360"/>
      </w:pPr>
      <w:rPr>
        <w:rFonts w:ascii="Symbol" w:hAnsi="Symbol" w:hint="default"/>
      </w:rPr>
    </w:lvl>
    <w:lvl w:ilvl="7" w:tplc="9DBCBBA2">
      <w:start w:val="1"/>
      <w:numFmt w:val="bullet"/>
      <w:lvlText w:val="o"/>
      <w:lvlJc w:val="left"/>
      <w:pPr>
        <w:ind w:left="5760" w:hanging="360"/>
      </w:pPr>
      <w:rPr>
        <w:rFonts w:ascii="Courier New" w:hAnsi="Courier New" w:hint="default"/>
      </w:rPr>
    </w:lvl>
    <w:lvl w:ilvl="8" w:tplc="D6AE8CCC">
      <w:start w:val="1"/>
      <w:numFmt w:val="bullet"/>
      <w:lvlText w:val=""/>
      <w:lvlJc w:val="left"/>
      <w:pPr>
        <w:ind w:left="6480" w:hanging="360"/>
      </w:pPr>
      <w:rPr>
        <w:rFonts w:ascii="Wingdings" w:hAnsi="Wingdings" w:hint="default"/>
      </w:rPr>
    </w:lvl>
  </w:abstractNum>
  <w:abstractNum w:abstractNumId="21" w15:restartNumberingAfterBreak="0">
    <w:nsid w:val="1F541818"/>
    <w:multiLevelType w:val="multilevel"/>
    <w:tmpl w:val="EFF8ABA0"/>
    <w:lvl w:ilvl="0">
      <w:start w:val="1"/>
      <w:numFmt w:val="bullet"/>
      <w:lvlText w:val="●"/>
      <w:lvlJc w:val="left"/>
      <w:pPr>
        <w:ind w:left="720" w:hanging="360"/>
      </w:pPr>
      <w:rPr>
        <w:rFonts w:ascii="Titillium Web" w:hAnsi="Titillium We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21AAC154"/>
    <w:multiLevelType w:val="hybridMultilevel"/>
    <w:tmpl w:val="2D5ECE7A"/>
    <w:lvl w:ilvl="0" w:tplc="C36818F0">
      <w:start w:val="1"/>
      <w:numFmt w:val="bullet"/>
      <w:lvlText w:val=""/>
      <w:lvlJc w:val="left"/>
      <w:pPr>
        <w:ind w:left="720" w:hanging="360"/>
      </w:pPr>
      <w:rPr>
        <w:rFonts w:ascii="Symbol" w:hAnsi="Symbol" w:hint="default"/>
      </w:rPr>
    </w:lvl>
    <w:lvl w:ilvl="1" w:tplc="12C2EB7C">
      <w:start w:val="1"/>
      <w:numFmt w:val="bullet"/>
      <w:lvlText w:val="o"/>
      <w:lvlJc w:val="left"/>
      <w:pPr>
        <w:ind w:left="1440" w:hanging="360"/>
      </w:pPr>
      <w:rPr>
        <w:rFonts w:ascii="Courier New" w:hAnsi="Courier New" w:hint="default"/>
      </w:rPr>
    </w:lvl>
    <w:lvl w:ilvl="2" w:tplc="A78E8DD8">
      <w:start w:val="1"/>
      <w:numFmt w:val="bullet"/>
      <w:lvlText w:val=""/>
      <w:lvlJc w:val="left"/>
      <w:pPr>
        <w:ind w:left="2160" w:hanging="360"/>
      </w:pPr>
      <w:rPr>
        <w:rFonts w:ascii="Wingdings" w:hAnsi="Wingdings" w:hint="default"/>
      </w:rPr>
    </w:lvl>
    <w:lvl w:ilvl="3" w:tplc="303A8D58">
      <w:start w:val="1"/>
      <w:numFmt w:val="bullet"/>
      <w:lvlText w:val=""/>
      <w:lvlJc w:val="left"/>
      <w:pPr>
        <w:ind w:left="2880" w:hanging="360"/>
      </w:pPr>
      <w:rPr>
        <w:rFonts w:ascii="Symbol" w:hAnsi="Symbol" w:hint="default"/>
      </w:rPr>
    </w:lvl>
    <w:lvl w:ilvl="4" w:tplc="D0F4D852">
      <w:start w:val="1"/>
      <w:numFmt w:val="bullet"/>
      <w:lvlText w:val="o"/>
      <w:lvlJc w:val="left"/>
      <w:pPr>
        <w:ind w:left="3600" w:hanging="360"/>
      </w:pPr>
      <w:rPr>
        <w:rFonts w:ascii="Courier New" w:hAnsi="Courier New" w:hint="default"/>
      </w:rPr>
    </w:lvl>
    <w:lvl w:ilvl="5" w:tplc="4BBA70F2">
      <w:start w:val="1"/>
      <w:numFmt w:val="bullet"/>
      <w:lvlText w:val=""/>
      <w:lvlJc w:val="left"/>
      <w:pPr>
        <w:ind w:left="4320" w:hanging="360"/>
      </w:pPr>
      <w:rPr>
        <w:rFonts w:ascii="Wingdings" w:hAnsi="Wingdings" w:hint="default"/>
      </w:rPr>
    </w:lvl>
    <w:lvl w:ilvl="6" w:tplc="72A23B82">
      <w:start w:val="1"/>
      <w:numFmt w:val="bullet"/>
      <w:lvlText w:val=""/>
      <w:lvlJc w:val="left"/>
      <w:pPr>
        <w:ind w:left="5040" w:hanging="360"/>
      </w:pPr>
      <w:rPr>
        <w:rFonts w:ascii="Symbol" w:hAnsi="Symbol" w:hint="default"/>
      </w:rPr>
    </w:lvl>
    <w:lvl w:ilvl="7" w:tplc="56BCFBCE">
      <w:start w:val="1"/>
      <w:numFmt w:val="bullet"/>
      <w:lvlText w:val="o"/>
      <w:lvlJc w:val="left"/>
      <w:pPr>
        <w:ind w:left="5760" w:hanging="360"/>
      </w:pPr>
      <w:rPr>
        <w:rFonts w:ascii="Courier New" w:hAnsi="Courier New" w:hint="default"/>
      </w:rPr>
    </w:lvl>
    <w:lvl w:ilvl="8" w:tplc="BEB01EF0">
      <w:start w:val="1"/>
      <w:numFmt w:val="bullet"/>
      <w:lvlText w:val=""/>
      <w:lvlJc w:val="left"/>
      <w:pPr>
        <w:ind w:left="6480" w:hanging="360"/>
      </w:pPr>
      <w:rPr>
        <w:rFonts w:ascii="Wingdings" w:hAnsi="Wingdings" w:hint="default"/>
      </w:rPr>
    </w:lvl>
  </w:abstractNum>
  <w:abstractNum w:abstractNumId="23" w15:restartNumberingAfterBreak="0">
    <w:nsid w:val="250FC6AC"/>
    <w:multiLevelType w:val="multilevel"/>
    <w:tmpl w:val="26EEDABA"/>
    <w:lvl w:ilvl="0">
      <w:start w:val="1"/>
      <w:numFmt w:val="bullet"/>
      <w:lvlText w:val="●"/>
      <w:lvlJc w:val="left"/>
      <w:pPr>
        <w:ind w:left="720" w:hanging="360"/>
      </w:pPr>
      <w:rPr>
        <w:rFonts w:ascii="Titillium Web" w:hAnsi="Titillium We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27FC2DFF"/>
    <w:multiLevelType w:val="hybridMultilevel"/>
    <w:tmpl w:val="379E35CE"/>
    <w:lvl w:ilvl="0" w:tplc="B2A618FA">
      <w:start w:val="1"/>
      <w:numFmt w:val="bullet"/>
      <w:lvlText w:val="-"/>
      <w:lvlJc w:val="left"/>
      <w:pPr>
        <w:ind w:left="720" w:hanging="360"/>
      </w:pPr>
      <w:rPr>
        <w:rFonts w:ascii="Calibri" w:hAnsi="Calibri" w:hint="default"/>
      </w:rPr>
    </w:lvl>
    <w:lvl w:ilvl="1" w:tplc="B066F01C">
      <w:start w:val="1"/>
      <w:numFmt w:val="bullet"/>
      <w:lvlText w:val="o"/>
      <w:lvlJc w:val="left"/>
      <w:pPr>
        <w:ind w:left="1440" w:hanging="360"/>
      </w:pPr>
      <w:rPr>
        <w:rFonts w:ascii="Courier New" w:hAnsi="Courier New" w:hint="default"/>
      </w:rPr>
    </w:lvl>
    <w:lvl w:ilvl="2" w:tplc="017895CE">
      <w:start w:val="1"/>
      <w:numFmt w:val="bullet"/>
      <w:lvlText w:val=""/>
      <w:lvlJc w:val="left"/>
      <w:pPr>
        <w:ind w:left="2160" w:hanging="360"/>
      </w:pPr>
      <w:rPr>
        <w:rFonts w:ascii="Wingdings" w:hAnsi="Wingdings" w:hint="default"/>
      </w:rPr>
    </w:lvl>
    <w:lvl w:ilvl="3" w:tplc="902C520A">
      <w:start w:val="1"/>
      <w:numFmt w:val="bullet"/>
      <w:lvlText w:val=""/>
      <w:lvlJc w:val="left"/>
      <w:pPr>
        <w:ind w:left="2880" w:hanging="360"/>
      </w:pPr>
      <w:rPr>
        <w:rFonts w:ascii="Symbol" w:hAnsi="Symbol" w:hint="default"/>
      </w:rPr>
    </w:lvl>
    <w:lvl w:ilvl="4" w:tplc="AF247EEC">
      <w:start w:val="1"/>
      <w:numFmt w:val="bullet"/>
      <w:lvlText w:val="o"/>
      <w:lvlJc w:val="left"/>
      <w:pPr>
        <w:ind w:left="3600" w:hanging="360"/>
      </w:pPr>
      <w:rPr>
        <w:rFonts w:ascii="Courier New" w:hAnsi="Courier New" w:hint="default"/>
      </w:rPr>
    </w:lvl>
    <w:lvl w:ilvl="5" w:tplc="A33EFE92">
      <w:start w:val="1"/>
      <w:numFmt w:val="bullet"/>
      <w:lvlText w:val=""/>
      <w:lvlJc w:val="left"/>
      <w:pPr>
        <w:ind w:left="4320" w:hanging="360"/>
      </w:pPr>
      <w:rPr>
        <w:rFonts w:ascii="Wingdings" w:hAnsi="Wingdings" w:hint="default"/>
      </w:rPr>
    </w:lvl>
    <w:lvl w:ilvl="6" w:tplc="E85CC1B0">
      <w:start w:val="1"/>
      <w:numFmt w:val="bullet"/>
      <w:lvlText w:val=""/>
      <w:lvlJc w:val="left"/>
      <w:pPr>
        <w:ind w:left="5040" w:hanging="360"/>
      </w:pPr>
      <w:rPr>
        <w:rFonts w:ascii="Symbol" w:hAnsi="Symbol" w:hint="default"/>
      </w:rPr>
    </w:lvl>
    <w:lvl w:ilvl="7" w:tplc="2FF66C98">
      <w:start w:val="1"/>
      <w:numFmt w:val="bullet"/>
      <w:lvlText w:val="o"/>
      <w:lvlJc w:val="left"/>
      <w:pPr>
        <w:ind w:left="5760" w:hanging="360"/>
      </w:pPr>
      <w:rPr>
        <w:rFonts w:ascii="Courier New" w:hAnsi="Courier New" w:hint="default"/>
      </w:rPr>
    </w:lvl>
    <w:lvl w:ilvl="8" w:tplc="A26EF2CE">
      <w:start w:val="1"/>
      <w:numFmt w:val="bullet"/>
      <w:lvlText w:val=""/>
      <w:lvlJc w:val="left"/>
      <w:pPr>
        <w:ind w:left="6480" w:hanging="360"/>
      </w:pPr>
      <w:rPr>
        <w:rFonts w:ascii="Wingdings" w:hAnsi="Wingdings" w:hint="default"/>
      </w:rPr>
    </w:lvl>
  </w:abstractNum>
  <w:abstractNum w:abstractNumId="25" w15:restartNumberingAfterBreak="0">
    <w:nsid w:val="299CA5A6"/>
    <w:multiLevelType w:val="multilevel"/>
    <w:tmpl w:val="2D1AA35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A33B580"/>
    <w:multiLevelType w:val="hybridMultilevel"/>
    <w:tmpl w:val="BBB489FA"/>
    <w:lvl w:ilvl="0" w:tplc="D668054E">
      <w:start w:val="1"/>
      <w:numFmt w:val="bullet"/>
      <w:lvlText w:val=""/>
      <w:lvlJc w:val="left"/>
      <w:pPr>
        <w:ind w:left="720" w:hanging="360"/>
      </w:pPr>
      <w:rPr>
        <w:rFonts w:ascii="Symbol" w:hAnsi="Symbol" w:hint="default"/>
      </w:rPr>
    </w:lvl>
    <w:lvl w:ilvl="1" w:tplc="C784A736">
      <w:start w:val="1"/>
      <w:numFmt w:val="bullet"/>
      <w:lvlText w:val="o"/>
      <w:lvlJc w:val="left"/>
      <w:pPr>
        <w:ind w:left="1440" w:hanging="360"/>
      </w:pPr>
      <w:rPr>
        <w:rFonts w:ascii="Courier New" w:hAnsi="Courier New" w:hint="default"/>
      </w:rPr>
    </w:lvl>
    <w:lvl w:ilvl="2" w:tplc="50AADED4">
      <w:start w:val="1"/>
      <w:numFmt w:val="bullet"/>
      <w:lvlText w:val=""/>
      <w:lvlJc w:val="left"/>
      <w:pPr>
        <w:ind w:left="2160" w:hanging="360"/>
      </w:pPr>
      <w:rPr>
        <w:rFonts w:ascii="Wingdings" w:hAnsi="Wingdings" w:hint="default"/>
      </w:rPr>
    </w:lvl>
    <w:lvl w:ilvl="3" w:tplc="151ADBDC">
      <w:start w:val="1"/>
      <w:numFmt w:val="bullet"/>
      <w:lvlText w:val=""/>
      <w:lvlJc w:val="left"/>
      <w:pPr>
        <w:ind w:left="2880" w:hanging="360"/>
      </w:pPr>
      <w:rPr>
        <w:rFonts w:ascii="Symbol" w:hAnsi="Symbol" w:hint="default"/>
      </w:rPr>
    </w:lvl>
    <w:lvl w:ilvl="4" w:tplc="3C22646C">
      <w:start w:val="1"/>
      <w:numFmt w:val="bullet"/>
      <w:lvlText w:val="o"/>
      <w:lvlJc w:val="left"/>
      <w:pPr>
        <w:ind w:left="3600" w:hanging="360"/>
      </w:pPr>
      <w:rPr>
        <w:rFonts w:ascii="Courier New" w:hAnsi="Courier New" w:hint="default"/>
      </w:rPr>
    </w:lvl>
    <w:lvl w:ilvl="5" w:tplc="E9B68504">
      <w:start w:val="1"/>
      <w:numFmt w:val="bullet"/>
      <w:lvlText w:val=""/>
      <w:lvlJc w:val="left"/>
      <w:pPr>
        <w:ind w:left="4320" w:hanging="360"/>
      </w:pPr>
      <w:rPr>
        <w:rFonts w:ascii="Wingdings" w:hAnsi="Wingdings" w:hint="default"/>
      </w:rPr>
    </w:lvl>
    <w:lvl w:ilvl="6" w:tplc="773A72A8">
      <w:start w:val="1"/>
      <w:numFmt w:val="bullet"/>
      <w:lvlText w:val=""/>
      <w:lvlJc w:val="left"/>
      <w:pPr>
        <w:ind w:left="5040" w:hanging="360"/>
      </w:pPr>
      <w:rPr>
        <w:rFonts w:ascii="Symbol" w:hAnsi="Symbol" w:hint="default"/>
      </w:rPr>
    </w:lvl>
    <w:lvl w:ilvl="7" w:tplc="357C2DA6">
      <w:start w:val="1"/>
      <w:numFmt w:val="bullet"/>
      <w:lvlText w:val="o"/>
      <w:lvlJc w:val="left"/>
      <w:pPr>
        <w:ind w:left="5760" w:hanging="360"/>
      </w:pPr>
      <w:rPr>
        <w:rFonts w:ascii="Courier New" w:hAnsi="Courier New" w:hint="default"/>
      </w:rPr>
    </w:lvl>
    <w:lvl w:ilvl="8" w:tplc="81CC0594">
      <w:start w:val="1"/>
      <w:numFmt w:val="bullet"/>
      <w:lvlText w:val=""/>
      <w:lvlJc w:val="left"/>
      <w:pPr>
        <w:ind w:left="6480" w:hanging="360"/>
      </w:pPr>
      <w:rPr>
        <w:rFonts w:ascii="Wingdings" w:hAnsi="Wingdings" w:hint="default"/>
      </w:rPr>
    </w:lvl>
  </w:abstractNum>
  <w:abstractNum w:abstractNumId="27" w15:restartNumberingAfterBreak="0">
    <w:nsid w:val="2C785094"/>
    <w:multiLevelType w:val="hybridMultilevel"/>
    <w:tmpl w:val="F36E5B80"/>
    <w:lvl w:ilvl="0" w:tplc="B486FA72">
      <w:start w:val="1"/>
      <w:numFmt w:val="bullet"/>
      <w:lvlText w:val=""/>
      <w:lvlJc w:val="left"/>
      <w:pPr>
        <w:ind w:left="720" w:hanging="360"/>
      </w:pPr>
      <w:rPr>
        <w:rFonts w:ascii="Symbol" w:hAnsi="Symbol" w:hint="default"/>
      </w:rPr>
    </w:lvl>
    <w:lvl w:ilvl="1" w:tplc="881E6F7A">
      <w:start w:val="1"/>
      <w:numFmt w:val="bullet"/>
      <w:lvlText w:val="o"/>
      <w:lvlJc w:val="left"/>
      <w:pPr>
        <w:ind w:left="1440" w:hanging="360"/>
      </w:pPr>
      <w:rPr>
        <w:rFonts w:ascii="Courier New" w:hAnsi="Courier New" w:hint="default"/>
      </w:rPr>
    </w:lvl>
    <w:lvl w:ilvl="2" w:tplc="0EECDB72">
      <w:start w:val="1"/>
      <w:numFmt w:val="bullet"/>
      <w:lvlText w:val=""/>
      <w:lvlJc w:val="left"/>
      <w:pPr>
        <w:ind w:left="2160" w:hanging="360"/>
      </w:pPr>
      <w:rPr>
        <w:rFonts w:ascii="Wingdings" w:hAnsi="Wingdings" w:hint="default"/>
      </w:rPr>
    </w:lvl>
    <w:lvl w:ilvl="3" w:tplc="676AC694">
      <w:start w:val="1"/>
      <w:numFmt w:val="bullet"/>
      <w:lvlText w:val=""/>
      <w:lvlJc w:val="left"/>
      <w:pPr>
        <w:ind w:left="2880" w:hanging="360"/>
      </w:pPr>
      <w:rPr>
        <w:rFonts w:ascii="Symbol" w:hAnsi="Symbol" w:hint="default"/>
      </w:rPr>
    </w:lvl>
    <w:lvl w:ilvl="4" w:tplc="976698D0">
      <w:start w:val="1"/>
      <w:numFmt w:val="bullet"/>
      <w:lvlText w:val="o"/>
      <w:lvlJc w:val="left"/>
      <w:pPr>
        <w:ind w:left="3600" w:hanging="360"/>
      </w:pPr>
      <w:rPr>
        <w:rFonts w:ascii="Courier New" w:hAnsi="Courier New" w:hint="default"/>
      </w:rPr>
    </w:lvl>
    <w:lvl w:ilvl="5" w:tplc="0A70BB22">
      <w:start w:val="1"/>
      <w:numFmt w:val="bullet"/>
      <w:lvlText w:val=""/>
      <w:lvlJc w:val="left"/>
      <w:pPr>
        <w:ind w:left="4320" w:hanging="360"/>
      </w:pPr>
      <w:rPr>
        <w:rFonts w:ascii="Wingdings" w:hAnsi="Wingdings" w:hint="default"/>
      </w:rPr>
    </w:lvl>
    <w:lvl w:ilvl="6" w:tplc="BC3E2906">
      <w:start w:val="1"/>
      <w:numFmt w:val="bullet"/>
      <w:lvlText w:val=""/>
      <w:lvlJc w:val="left"/>
      <w:pPr>
        <w:ind w:left="5040" w:hanging="360"/>
      </w:pPr>
      <w:rPr>
        <w:rFonts w:ascii="Symbol" w:hAnsi="Symbol" w:hint="default"/>
      </w:rPr>
    </w:lvl>
    <w:lvl w:ilvl="7" w:tplc="26340398">
      <w:start w:val="1"/>
      <w:numFmt w:val="bullet"/>
      <w:lvlText w:val="o"/>
      <w:lvlJc w:val="left"/>
      <w:pPr>
        <w:ind w:left="5760" w:hanging="360"/>
      </w:pPr>
      <w:rPr>
        <w:rFonts w:ascii="Courier New" w:hAnsi="Courier New" w:hint="default"/>
      </w:rPr>
    </w:lvl>
    <w:lvl w:ilvl="8" w:tplc="278CACCE">
      <w:start w:val="1"/>
      <w:numFmt w:val="bullet"/>
      <w:lvlText w:val=""/>
      <w:lvlJc w:val="left"/>
      <w:pPr>
        <w:ind w:left="6480" w:hanging="360"/>
      </w:pPr>
      <w:rPr>
        <w:rFonts w:ascii="Wingdings" w:hAnsi="Wingdings" w:hint="default"/>
      </w:rPr>
    </w:lvl>
  </w:abstractNum>
  <w:abstractNum w:abstractNumId="28" w15:restartNumberingAfterBreak="0">
    <w:nsid w:val="2DEACFF9"/>
    <w:multiLevelType w:val="hybridMultilevel"/>
    <w:tmpl w:val="AAE212A0"/>
    <w:lvl w:ilvl="0" w:tplc="D70093AC">
      <w:start w:val="1"/>
      <w:numFmt w:val="bullet"/>
      <w:lvlText w:val=""/>
      <w:lvlJc w:val="left"/>
      <w:pPr>
        <w:ind w:left="720" w:hanging="360"/>
      </w:pPr>
      <w:rPr>
        <w:rFonts w:ascii="Symbol" w:hAnsi="Symbol" w:hint="default"/>
      </w:rPr>
    </w:lvl>
    <w:lvl w:ilvl="1" w:tplc="956A75EA">
      <w:start w:val="1"/>
      <w:numFmt w:val="bullet"/>
      <w:lvlText w:val="o"/>
      <w:lvlJc w:val="left"/>
      <w:pPr>
        <w:ind w:left="1440" w:hanging="360"/>
      </w:pPr>
      <w:rPr>
        <w:rFonts w:ascii="Courier New" w:hAnsi="Courier New" w:hint="default"/>
      </w:rPr>
    </w:lvl>
    <w:lvl w:ilvl="2" w:tplc="09F0AF98">
      <w:start w:val="1"/>
      <w:numFmt w:val="bullet"/>
      <w:lvlText w:val=""/>
      <w:lvlJc w:val="left"/>
      <w:pPr>
        <w:ind w:left="2160" w:hanging="360"/>
      </w:pPr>
      <w:rPr>
        <w:rFonts w:ascii="Wingdings" w:hAnsi="Wingdings" w:hint="default"/>
      </w:rPr>
    </w:lvl>
    <w:lvl w:ilvl="3" w:tplc="C9A40D10">
      <w:start w:val="1"/>
      <w:numFmt w:val="bullet"/>
      <w:lvlText w:val=""/>
      <w:lvlJc w:val="left"/>
      <w:pPr>
        <w:ind w:left="2880" w:hanging="360"/>
      </w:pPr>
      <w:rPr>
        <w:rFonts w:ascii="Symbol" w:hAnsi="Symbol" w:hint="default"/>
      </w:rPr>
    </w:lvl>
    <w:lvl w:ilvl="4" w:tplc="5B32EB74">
      <w:start w:val="1"/>
      <w:numFmt w:val="bullet"/>
      <w:lvlText w:val="o"/>
      <w:lvlJc w:val="left"/>
      <w:pPr>
        <w:ind w:left="3600" w:hanging="360"/>
      </w:pPr>
      <w:rPr>
        <w:rFonts w:ascii="Courier New" w:hAnsi="Courier New" w:hint="default"/>
      </w:rPr>
    </w:lvl>
    <w:lvl w:ilvl="5" w:tplc="57CA538E">
      <w:start w:val="1"/>
      <w:numFmt w:val="bullet"/>
      <w:lvlText w:val=""/>
      <w:lvlJc w:val="left"/>
      <w:pPr>
        <w:ind w:left="4320" w:hanging="360"/>
      </w:pPr>
      <w:rPr>
        <w:rFonts w:ascii="Wingdings" w:hAnsi="Wingdings" w:hint="default"/>
      </w:rPr>
    </w:lvl>
    <w:lvl w:ilvl="6" w:tplc="C28AC4B6">
      <w:start w:val="1"/>
      <w:numFmt w:val="bullet"/>
      <w:lvlText w:val=""/>
      <w:lvlJc w:val="left"/>
      <w:pPr>
        <w:ind w:left="5040" w:hanging="360"/>
      </w:pPr>
      <w:rPr>
        <w:rFonts w:ascii="Symbol" w:hAnsi="Symbol" w:hint="default"/>
      </w:rPr>
    </w:lvl>
    <w:lvl w:ilvl="7" w:tplc="1BF60D52">
      <w:start w:val="1"/>
      <w:numFmt w:val="bullet"/>
      <w:lvlText w:val="o"/>
      <w:lvlJc w:val="left"/>
      <w:pPr>
        <w:ind w:left="5760" w:hanging="360"/>
      </w:pPr>
      <w:rPr>
        <w:rFonts w:ascii="Courier New" w:hAnsi="Courier New" w:hint="default"/>
      </w:rPr>
    </w:lvl>
    <w:lvl w:ilvl="8" w:tplc="51A0E7CC">
      <w:start w:val="1"/>
      <w:numFmt w:val="bullet"/>
      <w:lvlText w:val=""/>
      <w:lvlJc w:val="left"/>
      <w:pPr>
        <w:ind w:left="6480" w:hanging="360"/>
      </w:pPr>
      <w:rPr>
        <w:rFonts w:ascii="Wingdings" w:hAnsi="Wingdings" w:hint="default"/>
      </w:rPr>
    </w:lvl>
  </w:abstractNum>
  <w:abstractNum w:abstractNumId="29" w15:restartNumberingAfterBreak="0">
    <w:nsid w:val="2DEF1102"/>
    <w:multiLevelType w:val="multilevel"/>
    <w:tmpl w:val="8870C9AC"/>
    <w:lvl w:ilvl="0">
      <w:start w:val="1"/>
      <w:numFmt w:val="bullet"/>
      <w:lvlText w:val="●"/>
      <w:lvlJc w:val="left"/>
      <w:pPr>
        <w:ind w:left="720" w:hanging="360"/>
      </w:pPr>
      <w:rPr>
        <w:rFonts w:ascii="Titillium Web" w:hAnsi="Titillium We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2ECCBF96"/>
    <w:multiLevelType w:val="hybridMultilevel"/>
    <w:tmpl w:val="8936695A"/>
    <w:lvl w:ilvl="0" w:tplc="0F209A94">
      <w:start w:val="1"/>
      <w:numFmt w:val="decimal"/>
      <w:lvlText w:val="%1."/>
      <w:lvlJc w:val="left"/>
      <w:pPr>
        <w:ind w:left="720" w:hanging="360"/>
      </w:pPr>
    </w:lvl>
    <w:lvl w:ilvl="1" w:tplc="C04EF4C4">
      <w:start w:val="1"/>
      <w:numFmt w:val="lowerLetter"/>
      <w:lvlText w:val="%2."/>
      <w:lvlJc w:val="left"/>
      <w:pPr>
        <w:ind w:left="1440" w:hanging="360"/>
      </w:pPr>
    </w:lvl>
    <w:lvl w:ilvl="2" w:tplc="C0BEF460">
      <w:start w:val="1"/>
      <w:numFmt w:val="lowerRoman"/>
      <w:lvlText w:val="%3."/>
      <w:lvlJc w:val="right"/>
      <w:pPr>
        <w:ind w:left="2160" w:hanging="180"/>
      </w:pPr>
    </w:lvl>
    <w:lvl w:ilvl="3" w:tplc="A74EE942">
      <w:start w:val="1"/>
      <w:numFmt w:val="decimal"/>
      <w:lvlText w:val="%4."/>
      <w:lvlJc w:val="left"/>
      <w:pPr>
        <w:ind w:left="2880" w:hanging="360"/>
      </w:pPr>
    </w:lvl>
    <w:lvl w:ilvl="4" w:tplc="093A7B4C">
      <w:start w:val="1"/>
      <w:numFmt w:val="lowerLetter"/>
      <w:lvlText w:val="%5."/>
      <w:lvlJc w:val="left"/>
      <w:pPr>
        <w:ind w:left="3600" w:hanging="360"/>
      </w:pPr>
    </w:lvl>
    <w:lvl w:ilvl="5" w:tplc="9840740C">
      <w:start w:val="1"/>
      <w:numFmt w:val="lowerRoman"/>
      <w:lvlText w:val="%6."/>
      <w:lvlJc w:val="right"/>
      <w:pPr>
        <w:ind w:left="4320" w:hanging="180"/>
      </w:pPr>
    </w:lvl>
    <w:lvl w:ilvl="6" w:tplc="6AB04DC4">
      <w:start w:val="1"/>
      <w:numFmt w:val="decimal"/>
      <w:lvlText w:val="%7."/>
      <w:lvlJc w:val="left"/>
      <w:pPr>
        <w:ind w:left="5040" w:hanging="360"/>
      </w:pPr>
    </w:lvl>
    <w:lvl w:ilvl="7" w:tplc="E774CB2A">
      <w:start w:val="1"/>
      <w:numFmt w:val="lowerLetter"/>
      <w:lvlText w:val="%8."/>
      <w:lvlJc w:val="left"/>
      <w:pPr>
        <w:ind w:left="5760" w:hanging="360"/>
      </w:pPr>
    </w:lvl>
    <w:lvl w:ilvl="8" w:tplc="A31C1C3A">
      <w:start w:val="1"/>
      <w:numFmt w:val="lowerRoman"/>
      <w:lvlText w:val="%9."/>
      <w:lvlJc w:val="right"/>
      <w:pPr>
        <w:ind w:left="6480" w:hanging="180"/>
      </w:pPr>
    </w:lvl>
  </w:abstractNum>
  <w:abstractNum w:abstractNumId="31" w15:restartNumberingAfterBreak="0">
    <w:nsid w:val="3045302B"/>
    <w:multiLevelType w:val="multilevel"/>
    <w:tmpl w:val="B31CD8A4"/>
    <w:lvl w:ilvl="0">
      <w:start w:val="1"/>
      <w:numFmt w:val="bullet"/>
      <w:lvlText w:val="●"/>
      <w:lvlJc w:val="left"/>
      <w:pPr>
        <w:ind w:left="720" w:hanging="360"/>
      </w:pPr>
      <w:rPr>
        <w:rFonts w:ascii="Titillium Web" w:hAnsi="Titillium We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340D117F"/>
    <w:multiLevelType w:val="hybridMultilevel"/>
    <w:tmpl w:val="49EE8D84"/>
    <w:lvl w:ilvl="0" w:tplc="6BE6DDE4">
      <w:start w:val="1"/>
      <w:numFmt w:val="bullet"/>
      <w:lvlText w:val=""/>
      <w:lvlJc w:val="left"/>
      <w:pPr>
        <w:ind w:left="720" w:hanging="360"/>
      </w:pPr>
      <w:rPr>
        <w:rFonts w:ascii="Symbol" w:hAnsi="Symbol" w:hint="default"/>
      </w:rPr>
    </w:lvl>
    <w:lvl w:ilvl="1" w:tplc="28BE82C0">
      <w:start w:val="1"/>
      <w:numFmt w:val="bullet"/>
      <w:lvlText w:val="o"/>
      <w:lvlJc w:val="left"/>
      <w:pPr>
        <w:ind w:left="1440" w:hanging="360"/>
      </w:pPr>
      <w:rPr>
        <w:rFonts w:ascii="Courier New" w:hAnsi="Courier New" w:hint="default"/>
      </w:rPr>
    </w:lvl>
    <w:lvl w:ilvl="2" w:tplc="73AC2A30">
      <w:start w:val="1"/>
      <w:numFmt w:val="bullet"/>
      <w:lvlText w:val=""/>
      <w:lvlJc w:val="left"/>
      <w:pPr>
        <w:ind w:left="2160" w:hanging="360"/>
      </w:pPr>
      <w:rPr>
        <w:rFonts w:ascii="Wingdings" w:hAnsi="Wingdings" w:hint="default"/>
      </w:rPr>
    </w:lvl>
    <w:lvl w:ilvl="3" w:tplc="ECF4D71C">
      <w:start w:val="1"/>
      <w:numFmt w:val="bullet"/>
      <w:lvlText w:val=""/>
      <w:lvlJc w:val="left"/>
      <w:pPr>
        <w:ind w:left="2880" w:hanging="360"/>
      </w:pPr>
      <w:rPr>
        <w:rFonts w:ascii="Symbol" w:hAnsi="Symbol" w:hint="default"/>
      </w:rPr>
    </w:lvl>
    <w:lvl w:ilvl="4" w:tplc="E158A74A">
      <w:start w:val="1"/>
      <w:numFmt w:val="bullet"/>
      <w:lvlText w:val="o"/>
      <w:lvlJc w:val="left"/>
      <w:pPr>
        <w:ind w:left="3600" w:hanging="360"/>
      </w:pPr>
      <w:rPr>
        <w:rFonts w:ascii="Courier New" w:hAnsi="Courier New" w:hint="default"/>
      </w:rPr>
    </w:lvl>
    <w:lvl w:ilvl="5" w:tplc="2C16C6B0">
      <w:start w:val="1"/>
      <w:numFmt w:val="bullet"/>
      <w:lvlText w:val=""/>
      <w:lvlJc w:val="left"/>
      <w:pPr>
        <w:ind w:left="4320" w:hanging="360"/>
      </w:pPr>
      <w:rPr>
        <w:rFonts w:ascii="Wingdings" w:hAnsi="Wingdings" w:hint="default"/>
      </w:rPr>
    </w:lvl>
    <w:lvl w:ilvl="6" w:tplc="D5E41DD6">
      <w:start w:val="1"/>
      <w:numFmt w:val="bullet"/>
      <w:lvlText w:val=""/>
      <w:lvlJc w:val="left"/>
      <w:pPr>
        <w:ind w:left="5040" w:hanging="360"/>
      </w:pPr>
      <w:rPr>
        <w:rFonts w:ascii="Symbol" w:hAnsi="Symbol" w:hint="default"/>
      </w:rPr>
    </w:lvl>
    <w:lvl w:ilvl="7" w:tplc="0DA27068">
      <w:start w:val="1"/>
      <w:numFmt w:val="bullet"/>
      <w:lvlText w:val="o"/>
      <w:lvlJc w:val="left"/>
      <w:pPr>
        <w:ind w:left="5760" w:hanging="360"/>
      </w:pPr>
      <w:rPr>
        <w:rFonts w:ascii="Courier New" w:hAnsi="Courier New" w:hint="default"/>
      </w:rPr>
    </w:lvl>
    <w:lvl w:ilvl="8" w:tplc="E1C83C34">
      <w:start w:val="1"/>
      <w:numFmt w:val="bullet"/>
      <w:lvlText w:val=""/>
      <w:lvlJc w:val="left"/>
      <w:pPr>
        <w:ind w:left="6480" w:hanging="360"/>
      </w:pPr>
      <w:rPr>
        <w:rFonts w:ascii="Wingdings" w:hAnsi="Wingdings" w:hint="default"/>
      </w:rPr>
    </w:lvl>
  </w:abstractNum>
  <w:abstractNum w:abstractNumId="33" w15:restartNumberingAfterBreak="0">
    <w:nsid w:val="387601AA"/>
    <w:multiLevelType w:val="hybridMultilevel"/>
    <w:tmpl w:val="4C8AD5C6"/>
    <w:lvl w:ilvl="0" w:tplc="A8E027A0">
      <w:start w:val="1"/>
      <w:numFmt w:val="bullet"/>
      <w:lvlText w:val=""/>
      <w:lvlJc w:val="left"/>
      <w:pPr>
        <w:ind w:left="720" w:hanging="360"/>
      </w:pPr>
      <w:rPr>
        <w:rFonts w:ascii="Symbol" w:hAnsi="Symbol" w:hint="default"/>
      </w:rPr>
    </w:lvl>
    <w:lvl w:ilvl="1" w:tplc="A290F904">
      <w:start w:val="1"/>
      <w:numFmt w:val="bullet"/>
      <w:lvlText w:val="o"/>
      <w:lvlJc w:val="left"/>
      <w:pPr>
        <w:ind w:left="1440" w:hanging="360"/>
      </w:pPr>
      <w:rPr>
        <w:rFonts w:ascii="Courier New" w:hAnsi="Courier New" w:hint="default"/>
      </w:rPr>
    </w:lvl>
    <w:lvl w:ilvl="2" w:tplc="CC72B46E">
      <w:start w:val="1"/>
      <w:numFmt w:val="bullet"/>
      <w:lvlText w:val=""/>
      <w:lvlJc w:val="left"/>
      <w:pPr>
        <w:ind w:left="2160" w:hanging="360"/>
      </w:pPr>
      <w:rPr>
        <w:rFonts w:ascii="Wingdings" w:hAnsi="Wingdings" w:hint="default"/>
      </w:rPr>
    </w:lvl>
    <w:lvl w:ilvl="3" w:tplc="530EB4DA">
      <w:start w:val="1"/>
      <w:numFmt w:val="bullet"/>
      <w:lvlText w:val=""/>
      <w:lvlJc w:val="left"/>
      <w:pPr>
        <w:ind w:left="2880" w:hanging="360"/>
      </w:pPr>
      <w:rPr>
        <w:rFonts w:ascii="Symbol" w:hAnsi="Symbol" w:hint="default"/>
      </w:rPr>
    </w:lvl>
    <w:lvl w:ilvl="4" w:tplc="90AE0936">
      <w:start w:val="1"/>
      <w:numFmt w:val="bullet"/>
      <w:lvlText w:val="o"/>
      <w:lvlJc w:val="left"/>
      <w:pPr>
        <w:ind w:left="3600" w:hanging="360"/>
      </w:pPr>
      <w:rPr>
        <w:rFonts w:ascii="Courier New" w:hAnsi="Courier New" w:hint="default"/>
      </w:rPr>
    </w:lvl>
    <w:lvl w:ilvl="5" w:tplc="ACF0FD10">
      <w:start w:val="1"/>
      <w:numFmt w:val="bullet"/>
      <w:lvlText w:val=""/>
      <w:lvlJc w:val="left"/>
      <w:pPr>
        <w:ind w:left="4320" w:hanging="360"/>
      </w:pPr>
      <w:rPr>
        <w:rFonts w:ascii="Wingdings" w:hAnsi="Wingdings" w:hint="default"/>
      </w:rPr>
    </w:lvl>
    <w:lvl w:ilvl="6" w:tplc="F14EEC64">
      <w:start w:val="1"/>
      <w:numFmt w:val="bullet"/>
      <w:lvlText w:val=""/>
      <w:lvlJc w:val="left"/>
      <w:pPr>
        <w:ind w:left="5040" w:hanging="360"/>
      </w:pPr>
      <w:rPr>
        <w:rFonts w:ascii="Symbol" w:hAnsi="Symbol" w:hint="default"/>
      </w:rPr>
    </w:lvl>
    <w:lvl w:ilvl="7" w:tplc="52C48564">
      <w:start w:val="1"/>
      <w:numFmt w:val="bullet"/>
      <w:lvlText w:val="o"/>
      <w:lvlJc w:val="left"/>
      <w:pPr>
        <w:ind w:left="5760" w:hanging="360"/>
      </w:pPr>
      <w:rPr>
        <w:rFonts w:ascii="Courier New" w:hAnsi="Courier New" w:hint="default"/>
      </w:rPr>
    </w:lvl>
    <w:lvl w:ilvl="8" w:tplc="E70AF88E">
      <w:start w:val="1"/>
      <w:numFmt w:val="bullet"/>
      <w:lvlText w:val=""/>
      <w:lvlJc w:val="left"/>
      <w:pPr>
        <w:ind w:left="6480" w:hanging="360"/>
      </w:pPr>
      <w:rPr>
        <w:rFonts w:ascii="Wingdings" w:hAnsi="Wingdings" w:hint="default"/>
      </w:rPr>
    </w:lvl>
  </w:abstractNum>
  <w:abstractNum w:abstractNumId="34" w15:restartNumberingAfterBreak="0">
    <w:nsid w:val="3B872939"/>
    <w:multiLevelType w:val="hybridMultilevel"/>
    <w:tmpl w:val="F41090D8"/>
    <w:lvl w:ilvl="0" w:tplc="479215F2">
      <w:start w:val="1"/>
      <w:numFmt w:val="bullet"/>
      <w:lvlText w:val=""/>
      <w:lvlJc w:val="left"/>
      <w:pPr>
        <w:ind w:left="720" w:hanging="360"/>
      </w:pPr>
      <w:rPr>
        <w:rFonts w:ascii="Symbol" w:hAnsi="Symbol" w:hint="default"/>
      </w:rPr>
    </w:lvl>
    <w:lvl w:ilvl="1" w:tplc="4BB60D1C">
      <w:start w:val="1"/>
      <w:numFmt w:val="bullet"/>
      <w:lvlText w:val="o"/>
      <w:lvlJc w:val="left"/>
      <w:pPr>
        <w:ind w:left="1440" w:hanging="360"/>
      </w:pPr>
      <w:rPr>
        <w:rFonts w:ascii="Courier New" w:hAnsi="Courier New" w:hint="default"/>
      </w:rPr>
    </w:lvl>
    <w:lvl w:ilvl="2" w:tplc="3F561D3A">
      <w:start w:val="1"/>
      <w:numFmt w:val="bullet"/>
      <w:lvlText w:val=""/>
      <w:lvlJc w:val="left"/>
      <w:pPr>
        <w:ind w:left="2160" w:hanging="360"/>
      </w:pPr>
      <w:rPr>
        <w:rFonts w:ascii="Wingdings" w:hAnsi="Wingdings" w:hint="default"/>
      </w:rPr>
    </w:lvl>
    <w:lvl w:ilvl="3" w:tplc="A92EB8AA">
      <w:start w:val="1"/>
      <w:numFmt w:val="bullet"/>
      <w:lvlText w:val=""/>
      <w:lvlJc w:val="left"/>
      <w:pPr>
        <w:ind w:left="2880" w:hanging="360"/>
      </w:pPr>
      <w:rPr>
        <w:rFonts w:ascii="Symbol" w:hAnsi="Symbol" w:hint="default"/>
      </w:rPr>
    </w:lvl>
    <w:lvl w:ilvl="4" w:tplc="D444ED4C">
      <w:start w:val="1"/>
      <w:numFmt w:val="bullet"/>
      <w:lvlText w:val="o"/>
      <w:lvlJc w:val="left"/>
      <w:pPr>
        <w:ind w:left="3600" w:hanging="360"/>
      </w:pPr>
      <w:rPr>
        <w:rFonts w:ascii="Courier New" w:hAnsi="Courier New" w:hint="default"/>
      </w:rPr>
    </w:lvl>
    <w:lvl w:ilvl="5" w:tplc="216C84AA">
      <w:start w:val="1"/>
      <w:numFmt w:val="bullet"/>
      <w:lvlText w:val=""/>
      <w:lvlJc w:val="left"/>
      <w:pPr>
        <w:ind w:left="4320" w:hanging="360"/>
      </w:pPr>
      <w:rPr>
        <w:rFonts w:ascii="Wingdings" w:hAnsi="Wingdings" w:hint="default"/>
      </w:rPr>
    </w:lvl>
    <w:lvl w:ilvl="6" w:tplc="17CC34F6">
      <w:start w:val="1"/>
      <w:numFmt w:val="bullet"/>
      <w:lvlText w:val=""/>
      <w:lvlJc w:val="left"/>
      <w:pPr>
        <w:ind w:left="5040" w:hanging="360"/>
      </w:pPr>
      <w:rPr>
        <w:rFonts w:ascii="Symbol" w:hAnsi="Symbol" w:hint="default"/>
      </w:rPr>
    </w:lvl>
    <w:lvl w:ilvl="7" w:tplc="0FDE1BFA">
      <w:start w:val="1"/>
      <w:numFmt w:val="bullet"/>
      <w:lvlText w:val="o"/>
      <w:lvlJc w:val="left"/>
      <w:pPr>
        <w:ind w:left="5760" w:hanging="360"/>
      </w:pPr>
      <w:rPr>
        <w:rFonts w:ascii="Courier New" w:hAnsi="Courier New" w:hint="default"/>
      </w:rPr>
    </w:lvl>
    <w:lvl w:ilvl="8" w:tplc="C214017A">
      <w:start w:val="1"/>
      <w:numFmt w:val="bullet"/>
      <w:lvlText w:val=""/>
      <w:lvlJc w:val="left"/>
      <w:pPr>
        <w:ind w:left="6480" w:hanging="360"/>
      </w:pPr>
      <w:rPr>
        <w:rFonts w:ascii="Wingdings" w:hAnsi="Wingdings" w:hint="default"/>
      </w:rPr>
    </w:lvl>
  </w:abstractNum>
  <w:abstractNum w:abstractNumId="35" w15:restartNumberingAfterBreak="0">
    <w:nsid w:val="3E203FBD"/>
    <w:multiLevelType w:val="multilevel"/>
    <w:tmpl w:val="7F16FF18"/>
    <w:lvl w:ilvl="0">
      <w:start w:val="1"/>
      <w:numFmt w:val="bullet"/>
      <w:lvlText w:val="●"/>
      <w:lvlJc w:val="left"/>
      <w:pPr>
        <w:ind w:left="720" w:hanging="360"/>
      </w:pPr>
      <w:rPr>
        <w:rFonts w:ascii="Titillium Web" w:hAnsi="Titillium We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405478A3"/>
    <w:multiLevelType w:val="hybridMultilevel"/>
    <w:tmpl w:val="92A40936"/>
    <w:lvl w:ilvl="0" w:tplc="CF0214B4">
      <w:start w:val="1"/>
      <w:numFmt w:val="bullet"/>
      <w:lvlText w:val="-"/>
      <w:lvlJc w:val="left"/>
      <w:pPr>
        <w:ind w:left="720" w:hanging="360"/>
      </w:pPr>
      <w:rPr>
        <w:rFonts w:ascii="Calibri" w:hAnsi="Calibri" w:hint="default"/>
      </w:rPr>
    </w:lvl>
    <w:lvl w:ilvl="1" w:tplc="7AFCA840">
      <w:start w:val="1"/>
      <w:numFmt w:val="bullet"/>
      <w:lvlText w:val="o"/>
      <w:lvlJc w:val="left"/>
      <w:pPr>
        <w:ind w:left="1440" w:hanging="360"/>
      </w:pPr>
      <w:rPr>
        <w:rFonts w:ascii="Courier New" w:hAnsi="Courier New" w:hint="default"/>
      </w:rPr>
    </w:lvl>
    <w:lvl w:ilvl="2" w:tplc="2F82E01C">
      <w:start w:val="1"/>
      <w:numFmt w:val="bullet"/>
      <w:lvlText w:val=""/>
      <w:lvlJc w:val="left"/>
      <w:pPr>
        <w:ind w:left="2160" w:hanging="360"/>
      </w:pPr>
      <w:rPr>
        <w:rFonts w:ascii="Wingdings" w:hAnsi="Wingdings" w:hint="default"/>
      </w:rPr>
    </w:lvl>
    <w:lvl w:ilvl="3" w:tplc="45148CA2">
      <w:start w:val="1"/>
      <w:numFmt w:val="bullet"/>
      <w:lvlText w:val=""/>
      <w:lvlJc w:val="left"/>
      <w:pPr>
        <w:ind w:left="2880" w:hanging="360"/>
      </w:pPr>
      <w:rPr>
        <w:rFonts w:ascii="Symbol" w:hAnsi="Symbol" w:hint="default"/>
      </w:rPr>
    </w:lvl>
    <w:lvl w:ilvl="4" w:tplc="896EE406">
      <w:start w:val="1"/>
      <w:numFmt w:val="bullet"/>
      <w:lvlText w:val="o"/>
      <w:lvlJc w:val="left"/>
      <w:pPr>
        <w:ind w:left="3600" w:hanging="360"/>
      </w:pPr>
      <w:rPr>
        <w:rFonts w:ascii="Courier New" w:hAnsi="Courier New" w:hint="default"/>
      </w:rPr>
    </w:lvl>
    <w:lvl w:ilvl="5" w:tplc="6242F4AE">
      <w:start w:val="1"/>
      <w:numFmt w:val="bullet"/>
      <w:lvlText w:val=""/>
      <w:lvlJc w:val="left"/>
      <w:pPr>
        <w:ind w:left="4320" w:hanging="360"/>
      </w:pPr>
      <w:rPr>
        <w:rFonts w:ascii="Wingdings" w:hAnsi="Wingdings" w:hint="default"/>
      </w:rPr>
    </w:lvl>
    <w:lvl w:ilvl="6" w:tplc="5F8856F8">
      <w:start w:val="1"/>
      <w:numFmt w:val="bullet"/>
      <w:lvlText w:val=""/>
      <w:lvlJc w:val="left"/>
      <w:pPr>
        <w:ind w:left="5040" w:hanging="360"/>
      </w:pPr>
      <w:rPr>
        <w:rFonts w:ascii="Symbol" w:hAnsi="Symbol" w:hint="default"/>
      </w:rPr>
    </w:lvl>
    <w:lvl w:ilvl="7" w:tplc="DD9E8932">
      <w:start w:val="1"/>
      <w:numFmt w:val="bullet"/>
      <w:lvlText w:val="o"/>
      <w:lvlJc w:val="left"/>
      <w:pPr>
        <w:ind w:left="5760" w:hanging="360"/>
      </w:pPr>
      <w:rPr>
        <w:rFonts w:ascii="Courier New" w:hAnsi="Courier New" w:hint="default"/>
      </w:rPr>
    </w:lvl>
    <w:lvl w:ilvl="8" w:tplc="C7B62084">
      <w:start w:val="1"/>
      <w:numFmt w:val="bullet"/>
      <w:lvlText w:val=""/>
      <w:lvlJc w:val="left"/>
      <w:pPr>
        <w:ind w:left="6480" w:hanging="360"/>
      </w:pPr>
      <w:rPr>
        <w:rFonts w:ascii="Wingdings" w:hAnsi="Wingdings" w:hint="default"/>
      </w:rPr>
    </w:lvl>
  </w:abstractNum>
  <w:abstractNum w:abstractNumId="37" w15:restartNumberingAfterBreak="0">
    <w:nsid w:val="430DBAB4"/>
    <w:multiLevelType w:val="hybridMultilevel"/>
    <w:tmpl w:val="F1F2999E"/>
    <w:lvl w:ilvl="0" w:tplc="BAFE16EA">
      <w:start w:val="1"/>
      <w:numFmt w:val="bullet"/>
      <w:lvlText w:val="-"/>
      <w:lvlJc w:val="left"/>
      <w:pPr>
        <w:ind w:left="720" w:hanging="360"/>
      </w:pPr>
      <w:rPr>
        <w:rFonts w:ascii="Calibri" w:hAnsi="Calibri" w:hint="default"/>
      </w:rPr>
    </w:lvl>
    <w:lvl w:ilvl="1" w:tplc="7F66E222">
      <w:start w:val="1"/>
      <w:numFmt w:val="bullet"/>
      <w:lvlText w:val="o"/>
      <w:lvlJc w:val="left"/>
      <w:pPr>
        <w:ind w:left="1440" w:hanging="360"/>
      </w:pPr>
      <w:rPr>
        <w:rFonts w:ascii="Courier New" w:hAnsi="Courier New" w:hint="default"/>
      </w:rPr>
    </w:lvl>
    <w:lvl w:ilvl="2" w:tplc="F06E4236">
      <w:start w:val="1"/>
      <w:numFmt w:val="bullet"/>
      <w:lvlText w:val=""/>
      <w:lvlJc w:val="left"/>
      <w:pPr>
        <w:ind w:left="2160" w:hanging="360"/>
      </w:pPr>
      <w:rPr>
        <w:rFonts w:ascii="Wingdings" w:hAnsi="Wingdings" w:hint="default"/>
      </w:rPr>
    </w:lvl>
    <w:lvl w:ilvl="3" w:tplc="6E346428">
      <w:start w:val="1"/>
      <w:numFmt w:val="bullet"/>
      <w:lvlText w:val=""/>
      <w:lvlJc w:val="left"/>
      <w:pPr>
        <w:ind w:left="2880" w:hanging="360"/>
      </w:pPr>
      <w:rPr>
        <w:rFonts w:ascii="Symbol" w:hAnsi="Symbol" w:hint="default"/>
      </w:rPr>
    </w:lvl>
    <w:lvl w:ilvl="4" w:tplc="CDFE268E">
      <w:start w:val="1"/>
      <w:numFmt w:val="bullet"/>
      <w:lvlText w:val="o"/>
      <w:lvlJc w:val="left"/>
      <w:pPr>
        <w:ind w:left="3600" w:hanging="360"/>
      </w:pPr>
      <w:rPr>
        <w:rFonts w:ascii="Courier New" w:hAnsi="Courier New" w:hint="default"/>
      </w:rPr>
    </w:lvl>
    <w:lvl w:ilvl="5" w:tplc="7DF6AD50">
      <w:start w:val="1"/>
      <w:numFmt w:val="bullet"/>
      <w:lvlText w:val=""/>
      <w:lvlJc w:val="left"/>
      <w:pPr>
        <w:ind w:left="4320" w:hanging="360"/>
      </w:pPr>
      <w:rPr>
        <w:rFonts w:ascii="Wingdings" w:hAnsi="Wingdings" w:hint="default"/>
      </w:rPr>
    </w:lvl>
    <w:lvl w:ilvl="6" w:tplc="6AD84B24">
      <w:start w:val="1"/>
      <w:numFmt w:val="bullet"/>
      <w:lvlText w:val=""/>
      <w:lvlJc w:val="left"/>
      <w:pPr>
        <w:ind w:left="5040" w:hanging="360"/>
      </w:pPr>
      <w:rPr>
        <w:rFonts w:ascii="Symbol" w:hAnsi="Symbol" w:hint="default"/>
      </w:rPr>
    </w:lvl>
    <w:lvl w:ilvl="7" w:tplc="F47CEF88">
      <w:start w:val="1"/>
      <w:numFmt w:val="bullet"/>
      <w:lvlText w:val="o"/>
      <w:lvlJc w:val="left"/>
      <w:pPr>
        <w:ind w:left="5760" w:hanging="360"/>
      </w:pPr>
      <w:rPr>
        <w:rFonts w:ascii="Courier New" w:hAnsi="Courier New" w:hint="default"/>
      </w:rPr>
    </w:lvl>
    <w:lvl w:ilvl="8" w:tplc="CE1E0EB0">
      <w:start w:val="1"/>
      <w:numFmt w:val="bullet"/>
      <w:lvlText w:val=""/>
      <w:lvlJc w:val="left"/>
      <w:pPr>
        <w:ind w:left="6480" w:hanging="360"/>
      </w:pPr>
      <w:rPr>
        <w:rFonts w:ascii="Wingdings" w:hAnsi="Wingdings" w:hint="default"/>
      </w:rPr>
    </w:lvl>
  </w:abstractNum>
  <w:abstractNum w:abstractNumId="38" w15:restartNumberingAfterBreak="0">
    <w:nsid w:val="44F5E899"/>
    <w:multiLevelType w:val="hybridMultilevel"/>
    <w:tmpl w:val="BC465D88"/>
    <w:lvl w:ilvl="0" w:tplc="B10A3C50">
      <w:start w:val="1"/>
      <w:numFmt w:val="bullet"/>
      <w:lvlText w:val=""/>
      <w:lvlJc w:val="left"/>
      <w:pPr>
        <w:ind w:left="720" w:hanging="360"/>
      </w:pPr>
      <w:rPr>
        <w:rFonts w:ascii="Symbol" w:hAnsi="Symbol" w:hint="default"/>
      </w:rPr>
    </w:lvl>
    <w:lvl w:ilvl="1" w:tplc="4C7A73A6">
      <w:start w:val="1"/>
      <w:numFmt w:val="bullet"/>
      <w:lvlText w:val="o"/>
      <w:lvlJc w:val="left"/>
      <w:pPr>
        <w:ind w:left="1440" w:hanging="360"/>
      </w:pPr>
      <w:rPr>
        <w:rFonts w:ascii="Courier New" w:hAnsi="Courier New" w:hint="default"/>
      </w:rPr>
    </w:lvl>
    <w:lvl w:ilvl="2" w:tplc="361651FE">
      <w:start w:val="1"/>
      <w:numFmt w:val="bullet"/>
      <w:lvlText w:val=""/>
      <w:lvlJc w:val="left"/>
      <w:pPr>
        <w:ind w:left="2160" w:hanging="360"/>
      </w:pPr>
      <w:rPr>
        <w:rFonts w:ascii="Wingdings" w:hAnsi="Wingdings" w:hint="default"/>
      </w:rPr>
    </w:lvl>
    <w:lvl w:ilvl="3" w:tplc="D73CAEB6">
      <w:start w:val="1"/>
      <w:numFmt w:val="bullet"/>
      <w:lvlText w:val=""/>
      <w:lvlJc w:val="left"/>
      <w:pPr>
        <w:ind w:left="2880" w:hanging="360"/>
      </w:pPr>
      <w:rPr>
        <w:rFonts w:ascii="Symbol" w:hAnsi="Symbol" w:hint="default"/>
      </w:rPr>
    </w:lvl>
    <w:lvl w:ilvl="4" w:tplc="2FF4F102">
      <w:start w:val="1"/>
      <w:numFmt w:val="bullet"/>
      <w:lvlText w:val="o"/>
      <w:lvlJc w:val="left"/>
      <w:pPr>
        <w:ind w:left="3600" w:hanging="360"/>
      </w:pPr>
      <w:rPr>
        <w:rFonts w:ascii="Courier New" w:hAnsi="Courier New" w:hint="default"/>
      </w:rPr>
    </w:lvl>
    <w:lvl w:ilvl="5" w:tplc="A32E978C">
      <w:start w:val="1"/>
      <w:numFmt w:val="bullet"/>
      <w:lvlText w:val=""/>
      <w:lvlJc w:val="left"/>
      <w:pPr>
        <w:ind w:left="4320" w:hanging="360"/>
      </w:pPr>
      <w:rPr>
        <w:rFonts w:ascii="Wingdings" w:hAnsi="Wingdings" w:hint="default"/>
      </w:rPr>
    </w:lvl>
    <w:lvl w:ilvl="6" w:tplc="49141A8C">
      <w:start w:val="1"/>
      <w:numFmt w:val="bullet"/>
      <w:lvlText w:val=""/>
      <w:lvlJc w:val="left"/>
      <w:pPr>
        <w:ind w:left="5040" w:hanging="360"/>
      </w:pPr>
      <w:rPr>
        <w:rFonts w:ascii="Symbol" w:hAnsi="Symbol" w:hint="default"/>
      </w:rPr>
    </w:lvl>
    <w:lvl w:ilvl="7" w:tplc="E52683F6">
      <w:start w:val="1"/>
      <w:numFmt w:val="bullet"/>
      <w:lvlText w:val="o"/>
      <w:lvlJc w:val="left"/>
      <w:pPr>
        <w:ind w:left="5760" w:hanging="360"/>
      </w:pPr>
      <w:rPr>
        <w:rFonts w:ascii="Courier New" w:hAnsi="Courier New" w:hint="default"/>
      </w:rPr>
    </w:lvl>
    <w:lvl w:ilvl="8" w:tplc="0650AC96">
      <w:start w:val="1"/>
      <w:numFmt w:val="bullet"/>
      <w:lvlText w:val=""/>
      <w:lvlJc w:val="left"/>
      <w:pPr>
        <w:ind w:left="6480" w:hanging="360"/>
      </w:pPr>
      <w:rPr>
        <w:rFonts w:ascii="Wingdings" w:hAnsi="Wingdings" w:hint="default"/>
      </w:rPr>
    </w:lvl>
  </w:abstractNum>
  <w:abstractNum w:abstractNumId="39" w15:restartNumberingAfterBreak="0">
    <w:nsid w:val="4B49FCFA"/>
    <w:multiLevelType w:val="hybridMultilevel"/>
    <w:tmpl w:val="EF124E06"/>
    <w:lvl w:ilvl="0" w:tplc="8E361E10">
      <w:start w:val="1"/>
      <w:numFmt w:val="bullet"/>
      <w:lvlText w:val=""/>
      <w:lvlJc w:val="left"/>
      <w:pPr>
        <w:ind w:left="720" w:hanging="360"/>
      </w:pPr>
      <w:rPr>
        <w:rFonts w:ascii="Symbol" w:hAnsi="Symbol" w:hint="default"/>
      </w:rPr>
    </w:lvl>
    <w:lvl w:ilvl="1" w:tplc="D79AF136">
      <w:start w:val="1"/>
      <w:numFmt w:val="bullet"/>
      <w:lvlText w:val="o"/>
      <w:lvlJc w:val="left"/>
      <w:pPr>
        <w:ind w:left="1440" w:hanging="360"/>
      </w:pPr>
      <w:rPr>
        <w:rFonts w:ascii="Courier New" w:hAnsi="Courier New" w:hint="default"/>
      </w:rPr>
    </w:lvl>
    <w:lvl w:ilvl="2" w:tplc="607036E2">
      <w:start w:val="1"/>
      <w:numFmt w:val="bullet"/>
      <w:lvlText w:val=""/>
      <w:lvlJc w:val="left"/>
      <w:pPr>
        <w:ind w:left="2160" w:hanging="360"/>
      </w:pPr>
      <w:rPr>
        <w:rFonts w:ascii="Wingdings" w:hAnsi="Wingdings" w:hint="default"/>
      </w:rPr>
    </w:lvl>
    <w:lvl w:ilvl="3" w:tplc="FE92D5B6">
      <w:start w:val="1"/>
      <w:numFmt w:val="bullet"/>
      <w:lvlText w:val=""/>
      <w:lvlJc w:val="left"/>
      <w:pPr>
        <w:ind w:left="2880" w:hanging="360"/>
      </w:pPr>
      <w:rPr>
        <w:rFonts w:ascii="Symbol" w:hAnsi="Symbol" w:hint="default"/>
      </w:rPr>
    </w:lvl>
    <w:lvl w:ilvl="4" w:tplc="23E68A0C">
      <w:start w:val="1"/>
      <w:numFmt w:val="bullet"/>
      <w:lvlText w:val="o"/>
      <w:lvlJc w:val="left"/>
      <w:pPr>
        <w:ind w:left="3600" w:hanging="360"/>
      </w:pPr>
      <w:rPr>
        <w:rFonts w:ascii="Courier New" w:hAnsi="Courier New" w:hint="default"/>
      </w:rPr>
    </w:lvl>
    <w:lvl w:ilvl="5" w:tplc="6CC08E00">
      <w:start w:val="1"/>
      <w:numFmt w:val="bullet"/>
      <w:lvlText w:val=""/>
      <w:lvlJc w:val="left"/>
      <w:pPr>
        <w:ind w:left="4320" w:hanging="360"/>
      </w:pPr>
      <w:rPr>
        <w:rFonts w:ascii="Wingdings" w:hAnsi="Wingdings" w:hint="default"/>
      </w:rPr>
    </w:lvl>
    <w:lvl w:ilvl="6" w:tplc="38AA5DCE">
      <w:start w:val="1"/>
      <w:numFmt w:val="bullet"/>
      <w:lvlText w:val=""/>
      <w:lvlJc w:val="left"/>
      <w:pPr>
        <w:ind w:left="5040" w:hanging="360"/>
      </w:pPr>
      <w:rPr>
        <w:rFonts w:ascii="Symbol" w:hAnsi="Symbol" w:hint="default"/>
      </w:rPr>
    </w:lvl>
    <w:lvl w:ilvl="7" w:tplc="FA96F906">
      <w:start w:val="1"/>
      <w:numFmt w:val="bullet"/>
      <w:lvlText w:val="o"/>
      <w:lvlJc w:val="left"/>
      <w:pPr>
        <w:ind w:left="5760" w:hanging="360"/>
      </w:pPr>
      <w:rPr>
        <w:rFonts w:ascii="Courier New" w:hAnsi="Courier New" w:hint="default"/>
      </w:rPr>
    </w:lvl>
    <w:lvl w:ilvl="8" w:tplc="0BF051F2">
      <w:start w:val="1"/>
      <w:numFmt w:val="bullet"/>
      <w:lvlText w:val=""/>
      <w:lvlJc w:val="left"/>
      <w:pPr>
        <w:ind w:left="6480" w:hanging="360"/>
      </w:pPr>
      <w:rPr>
        <w:rFonts w:ascii="Wingdings" w:hAnsi="Wingdings" w:hint="default"/>
      </w:rPr>
    </w:lvl>
  </w:abstractNum>
  <w:abstractNum w:abstractNumId="40" w15:restartNumberingAfterBreak="0">
    <w:nsid w:val="4D232947"/>
    <w:multiLevelType w:val="hybridMultilevel"/>
    <w:tmpl w:val="9D9CCF28"/>
    <w:lvl w:ilvl="0" w:tplc="D4F446CA">
      <w:start w:val="1"/>
      <w:numFmt w:val="bullet"/>
      <w:lvlText w:val=""/>
      <w:lvlJc w:val="left"/>
      <w:pPr>
        <w:ind w:left="720" w:hanging="360"/>
      </w:pPr>
      <w:rPr>
        <w:rFonts w:ascii="Symbol" w:hAnsi="Symbol" w:hint="default"/>
      </w:rPr>
    </w:lvl>
    <w:lvl w:ilvl="1" w:tplc="20B63A48">
      <w:start w:val="1"/>
      <w:numFmt w:val="bullet"/>
      <w:lvlText w:val="o"/>
      <w:lvlJc w:val="left"/>
      <w:pPr>
        <w:ind w:left="1440" w:hanging="360"/>
      </w:pPr>
      <w:rPr>
        <w:rFonts w:ascii="Courier New" w:hAnsi="Courier New" w:hint="default"/>
      </w:rPr>
    </w:lvl>
    <w:lvl w:ilvl="2" w:tplc="2F146B9E">
      <w:start w:val="1"/>
      <w:numFmt w:val="bullet"/>
      <w:lvlText w:val=""/>
      <w:lvlJc w:val="left"/>
      <w:pPr>
        <w:ind w:left="2160" w:hanging="360"/>
      </w:pPr>
      <w:rPr>
        <w:rFonts w:ascii="Wingdings" w:hAnsi="Wingdings" w:hint="default"/>
      </w:rPr>
    </w:lvl>
    <w:lvl w:ilvl="3" w:tplc="057CB266">
      <w:start w:val="1"/>
      <w:numFmt w:val="bullet"/>
      <w:lvlText w:val=""/>
      <w:lvlJc w:val="left"/>
      <w:pPr>
        <w:ind w:left="2880" w:hanging="360"/>
      </w:pPr>
      <w:rPr>
        <w:rFonts w:ascii="Symbol" w:hAnsi="Symbol" w:hint="default"/>
      </w:rPr>
    </w:lvl>
    <w:lvl w:ilvl="4" w:tplc="96BC37B6">
      <w:start w:val="1"/>
      <w:numFmt w:val="bullet"/>
      <w:lvlText w:val="o"/>
      <w:lvlJc w:val="left"/>
      <w:pPr>
        <w:ind w:left="3600" w:hanging="360"/>
      </w:pPr>
      <w:rPr>
        <w:rFonts w:ascii="Courier New" w:hAnsi="Courier New" w:hint="default"/>
      </w:rPr>
    </w:lvl>
    <w:lvl w:ilvl="5" w:tplc="AB40237C">
      <w:start w:val="1"/>
      <w:numFmt w:val="bullet"/>
      <w:lvlText w:val=""/>
      <w:lvlJc w:val="left"/>
      <w:pPr>
        <w:ind w:left="4320" w:hanging="360"/>
      </w:pPr>
      <w:rPr>
        <w:rFonts w:ascii="Wingdings" w:hAnsi="Wingdings" w:hint="default"/>
      </w:rPr>
    </w:lvl>
    <w:lvl w:ilvl="6" w:tplc="C4CA23B0">
      <w:start w:val="1"/>
      <w:numFmt w:val="bullet"/>
      <w:lvlText w:val=""/>
      <w:lvlJc w:val="left"/>
      <w:pPr>
        <w:ind w:left="5040" w:hanging="360"/>
      </w:pPr>
      <w:rPr>
        <w:rFonts w:ascii="Symbol" w:hAnsi="Symbol" w:hint="default"/>
      </w:rPr>
    </w:lvl>
    <w:lvl w:ilvl="7" w:tplc="7DA8F774">
      <w:start w:val="1"/>
      <w:numFmt w:val="bullet"/>
      <w:lvlText w:val="o"/>
      <w:lvlJc w:val="left"/>
      <w:pPr>
        <w:ind w:left="5760" w:hanging="360"/>
      </w:pPr>
      <w:rPr>
        <w:rFonts w:ascii="Courier New" w:hAnsi="Courier New" w:hint="default"/>
      </w:rPr>
    </w:lvl>
    <w:lvl w:ilvl="8" w:tplc="E49233FC">
      <w:start w:val="1"/>
      <w:numFmt w:val="bullet"/>
      <w:lvlText w:val=""/>
      <w:lvlJc w:val="left"/>
      <w:pPr>
        <w:ind w:left="6480" w:hanging="360"/>
      </w:pPr>
      <w:rPr>
        <w:rFonts w:ascii="Wingdings" w:hAnsi="Wingdings" w:hint="default"/>
      </w:rPr>
    </w:lvl>
  </w:abstractNum>
  <w:abstractNum w:abstractNumId="41" w15:restartNumberingAfterBreak="0">
    <w:nsid w:val="4EC7FAE4"/>
    <w:multiLevelType w:val="hybridMultilevel"/>
    <w:tmpl w:val="BA9EF928"/>
    <w:lvl w:ilvl="0" w:tplc="283CD248">
      <w:start w:val="1"/>
      <w:numFmt w:val="bullet"/>
      <w:lvlText w:val=""/>
      <w:lvlJc w:val="left"/>
      <w:pPr>
        <w:ind w:left="720" w:hanging="360"/>
      </w:pPr>
      <w:rPr>
        <w:rFonts w:ascii="Symbol" w:hAnsi="Symbol" w:hint="default"/>
      </w:rPr>
    </w:lvl>
    <w:lvl w:ilvl="1" w:tplc="957EA7A2">
      <w:start w:val="1"/>
      <w:numFmt w:val="bullet"/>
      <w:lvlText w:val="o"/>
      <w:lvlJc w:val="left"/>
      <w:pPr>
        <w:ind w:left="1440" w:hanging="360"/>
      </w:pPr>
      <w:rPr>
        <w:rFonts w:ascii="Courier New" w:hAnsi="Courier New" w:hint="default"/>
      </w:rPr>
    </w:lvl>
    <w:lvl w:ilvl="2" w:tplc="6DDE554C">
      <w:start w:val="1"/>
      <w:numFmt w:val="bullet"/>
      <w:lvlText w:val=""/>
      <w:lvlJc w:val="left"/>
      <w:pPr>
        <w:ind w:left="2160" w:hanging="360"/>
      </w:pPr>
      <w:rPr>
        <w:rFonts w:ascii="Wingdings" w:hAnsi="Wingdings" w:hint="default"/>
      </w:rPr>
    </w:lvl>
    <w:lvl w:ilvl="3" w:tplc="CDA60DB6">
      <w:start w:val="1"/>
      <w:numFmt w:val="bullet"/>
      <w:lvlText w:val=""/>
      <w:lvlJc w:val="left"/>
      <w:pPr>
        <w:ind w:left="2880" w:hanging="360"/>
      </w:pPr>
      <w:rPr>
        <w:rFonts w:ascii="Symbol" w:hAnsi="Symbol" w:hint="default"/>
      </w:rPr>
    </w:lvl>
    <w:lvl w:ilvl="4" w:tplc="46E2BF82">
      <w:start w:val="1"/>
      <w:numFmt w:val="bullet"/>
      <w:lvlText w:val="o"/>
      <w:lvlJc w:val="left"/>
      <w:pPr>
        <w:ind w:left="3600" w:hanging="360"/>
      </w:pPr>
      <w:rPr>
        <w:rFonts w:ascii="Courier New" w:hAnsi="Courier New" w:hint="default"/>
      </w:rPr>
    </w:lvl>
    <w:lvl w:ilvl="5" w:tplc="6B44A760">
      <w:start w:val="1"/>
      <w:numFmt w:val="bullet"/>
      <w:lvlText w:val=""/>
      <w:lvlJc w:val="left"/>
      <w:pPr>
        <w:ind w:left="4320" w:hanging="360"/>
      </w:pPr>
      <w:rPr>
        <w:rFonts w:ascii="Wingdings" w:hAnsi="Wingdings" w:hint="default"/>
      </w:rPr>
    </w:lvl>
    <w:lvl w:ilvl="6" w:tplc="77265CEA">
      <w:start w:val="1"/>
      <w:numFmt w:val="bullet"/>
      <w:lvlText w:val=""/>
      <w:lvlJc w:val="left"/>
      <w:pPr>
        <w:ind w:left="5040" w:hanging="360"/>
      </w:pPr>
      <w:rPr>
        <w:rFonts w:ascii="Symbol" w:hAnsi="Symbol" w:hint="default"/>
      </w:rPr>
    </w:lvl>
    <w:lvl w:ilvl="7" w:tplc="F930513C">
      <w:start w:val="1"/>
      <w:numFmt w:val="bullet"/>
      <w:lvlText w:val="o"/>
      <w:lvlJc w:val="left"/>
      <w:pPr>
        <w:ind w:left="5760" w:hanging="360"/>
      </w:pPr>
      <w:rPr>
        <w:rFonts w:ascii="Courier New" w:hAnsi="Courier New" w:hint="default"/>
      </w:rPr>
    </w:lvl>
    <w:lvl w:ilvl="8" w:tplc="C23E67A2">
      <w:start w:val="1"/>
      <w:numFmt w:val="bullet"/>
      <w:lvlText w:val=""/>
      <w:lvlJc w:val="left"/>
      <w:pPr>
        <w:ind w:left="6480" w:hanging="360"/>
      </w:pPr>
      <w:rPr>
        <w:rFonts w:ascii="Wingdings" w:hAnsi="Wingdings" w:hint="default"/>
      </w:rPr>
    </w:lvl>
  </w:abstractNum>
  <w:abstractNum w:abstractNumId="42" w15:restartNumberingAfterBreak="0">
    <w:nsid w:val="50120FDB"/>
    <w:multiLevelType w:val="multilevel"/>
    <w:tmpl w:val="3AA4361C"/>
    <w:lvl w:ilvl="0">
      <w:start w:val="1"/>
      <w:numFmt w:val="bullet"/>
      <w:lvlText w:val="●"/>
      <w:lvlJc w:val="left"/>
      <w:pPr>
        <w:ind w:left="720" w:hanging="360"/>
      </w:pPr>
      <w:rPr>
        <w:rFonts w:ascii="Titillium Web" w:hAnsi="Titillium We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549EA936"/>
    <w:multiLevelType w:val="multilevel"/>
    <w:tmpl w:val="B05C5710"/>
    <w:lvl w:ilvl="0">
      <w:start w:val="1"/>
      <w:numFmt w:val="bullet"/>
      <w:lvlText w:val="●"/>
      <w:lvlJc w:val="left"/>
      <w:pPr>
        <w:ind w:left="720" w:hanging="360"/>
      </w:pPr>
      <w:rPr>
        <w:rFonts w:ascii="Titillium Web" w:hAnsi="Titillium We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5852DE49"/>
    <w:multiLevelType w:val="hybridMultilevel"/>
    <w:tmpl w:val="7808343E"/>
    <w:lvl w:ilvl="0" w:tplc="AC108580">
      <w:start w:val="1"/>
      <w:numFmt w:val="bullet"/>
      <w:lvlText w:val=""/>
      <w:lvlJc w:val="left"/>
      <w:pPr>
        <w:ind w:left="720" w:hanging="360"/>
      </w:pPr>
      <w:rPr>
        <w:rFonts w:ascii="Symbol" w:hAnsi="Symbol" w:hint="default"/>
      </w:rPr>
    </w:lvl>
    <w:lvl w:ilvl="1" w:tplc="F0C8AB1A">
      <w:start w:val="1"/>
      <w:numFmt w:val="bullet"/>
      <w:lvlText w:val="o"/>
      <w:lvlJc w:val="left"/>
      <w:pPr>
        <w:ind w:left="1440" w:hanging="360"/>
      </w:pPr>
      <w:rPr>
        <w:rFonts w:ascii="Courier New" w:hAnsi="Courier New" w:hint="default"/>
      </w:rPr>
    </w:lvl>
    <w:lvl w:ilvl="2" w:tplc="A290E562">
      <w:start w:val="1"/>
      <w:numFmt w:val="bullet"/>
      <w:lvlText w:val=""/>
      <w:lvlJc w:val="left"/>
      <w:pPr>
        <w:ind w:left="2160" w:hanging="360"/>
      </w:pPr>
      <w:rPr>
        <w:rFonts w:ascii="Wingdings" w:hAnsi="Wingdings" w:hint="default"/>
      </w:rPr>
    </w:lvl>
    <w:lvl w:ilvl="3" w:tplc="9CECA6BE">
      <w:start w:val="1"/>
      <w:numFmt w:val="bullet"/>
      <w:lvlText w:val=""/>
      <w:lvlJc w:val="left"/>
      <w:pPr>
        <w:ind w:left="2880" w:hanging="360"/>
      </w:pPr>
      <w:rPr>
        <w:rFonts w:ascii="Symbol" w:hAnsi="Symbol" w:hint="default"/>
      </w:rPr>
    </w:lvl>
    <w:lvl w:ilvl="4" w:tplc="45E604E2">
      <w:start w:val="1"/>
      <w:numFmt w:val="bullet"/>
      <w:lvlText w:val="o"/>
      <w:lvlJc w:val="left"/>
      <w:pPr>
        <w:ind w:left="3600" w:hanging="360"/>
      </w:pPr>
      <w:rPr>
        <w:rFonts w:ascii="Courier New" w:hAnsi="Courier New" w:hint="default"/>
      </w:rPr>
    </w:lvl>
    <w:lvl w:ilvl="5" w:tplc="C2A2365C">
      <w:start w:val="1"/>
      <w:numFmt w:val="bullet"/>
      <w:lvlText w:val=""/>
      <w:lvlJc w:val="left"/>
      <w:pPr>
        <w:ind w:left="4320" w:hanging="360"/>
      </w:pPr>
      <w:rPr>
        <w:rFonts w:ascii="Wingdings" w:hAnsi="Wingdings" w:hint="default"/>
      </w:rPr>
    </w:lvl>
    <w:lvl w:ilvl="6" w:tplc="CAF848A0">
      <w:start w:val="1"/>
      <w:numFmt w:val="bullet"/>
      <w:lvlText w:val=""/>
      <w:lvlJc w:val="left"/>
      <w:pPr>
        <w:ind w:left="5040" w:hanging="360"/>
      </w:pPr>
      <w:rPr>
        <w:rFonts w:ascii="Symbol" w:hAnsi="Symbol" w:hint="default"/>
      </w:rPr>
    </w:lvl>
    <w:lvl w:ilvl="7" w:tplc="A2F295A6">
      <w:start w:val="1"/>
      <w:numFmt w:val="bullet"/>
      <w:lvlText w:val="o"/>
      <w:lvlJc w:val="left"/>
      <w:pPr>
        <w:ind w:left="5760" w:hanging="360"/>
      </w:pPr>
      <w:rPr>
        <w:rFonts w:ascii="Courier New" w:hAnsi="Courier New" w:hint="default"/>
      </w:rPr>
    </w:lvl>
    <w:lvl w:ilvl="8" w:tplc="819A5F36">
      <w:start w:val="1"/>
      <w:numFmt w:val="bullet"/>
      <w:lvlText w:val=""/>
      <w:lvlJc w:val="left"/>
      <w:pPr>
        <w:ind w:left="6480" w:hanging="360"/>
      </w:pPr>
      <w:rPr>
        <w:rFonts w:ascii="Wingdings" w:hAnsi="Wingdings" w:hint="default"/>
      </w:rPr>
    </w:lvl>
  </w:abstractNum>
  <w:abstractNum w:abstractNumId="45" w15:restartNumberingAfterBreak="0">
    <w:nsid w:val="588A7895"/>
    <w:multiLevelType w:val="multilevel"/>
    <w:tmpl w:val="07B4C350"/>
    <w:lvl w:ilvl="0">
      <w:start w:val="1"/>
      <w:numFmt w:val="bullet"/>
      <w:lvlText w:val="●"/>
      <w:lvlJc w:val="left"/>
      <w:pPr>
        <w:ind w:left="720" w:hanging="360"/>
      </w:pPr>
      <w:rPr>
        <w:rFonts w:ascii="Titillium Web" w:hAnsi="Titillium We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59943E3E"/>
    <w:multiLevelType w:val="hybridMultilevel"/>
    <w:tmpl w:val="CC160008"/>
    <w:lvl w:ilvl="0" w:tplc="6ECAAD5A">
      <w:start w:val="1"/>
      <w:numFmt w:val="bullet"/>
      <w:lvlText w:val="-"/>
      <w:lvlJc w:val="left"/>
      <w:pPr>
        <w:ind w:left="720" w:hanging="360"/>
      </w:pPr>
      <w:rPr>
        <w:rFonts w:ascii="Calibri" w:hAnsi="Calibri" w:hint="default"/>
      </w:rPr>
    </w:lvl>
    <w:lvl w:ilvl="1" w:tplc="0122ECAE">
      <w:start w:val="1"/>
      <w:numFmt w:val="bullet"/>
      <w:lvlText w:val="o"/>
      <w:lvlJc w:val="left"/>
      <w:pPr>
        <w:ind w:left="1440" w:hanging="360"/>
      </w:pPr>
      <w:rPr>
        <w:rFonts w:ascii="Courier New" w:hAnsi="Courier New" w:hint="default"/>
      </w:rPr>
    </w:lvl>
    <w:lvl w:ilvl="2" w:tplc="7BFA9DC8">
      <w:start w:val="1"/>
      <w:numFmt w:val="bullet"/>
      <w:lvlText w:val=""/>
      <w:lvlJc w:val="left"/>
      <w:pPr>
        <w:ind w:left="2160" w:hanging="360"/>
      </w:pPr>
      <w:rPr>
        <w:rFonts w:ascii="Wingdings" w:hAnsi="Wingdings" w:hint="default"/>
      </w:rPr>
    </w:lvl>
    <w:lvl w:ilvl="3" w:tplc="7D743374">
      <w:start w:val="1"/>
      <w:numFmt w:val="bullet"/>
      <w:lvlText w:val=""/>
      <w:lvlJc w:val="left"/>
      <w:pPr>
        <w:ind w:left="2880" w:hanging="360"/>
      </w:pPr>
      <w:rPr>
        <w:rFonts w:ascii="Symbol" w:hAnsi="Symbol" w:hint="default"/>
      </w:rPr>
    </w:lvl>
    <w:lvl w:ilvl="4" w:tplc="32BCC248">
      <w:start w:val="1"/>
      <w:numFmt w:val="bullet"/>
      <w:lvlText w:val="o"/>
      <w:lvlJc w:val="left"/>
      <w:pPr>
        <w:ind w:left="3600" w:hanging="360"/>
      </w:pPr>
      <w:rPr>
        <w:rFonts w:ascii="Courier New" w:hAnsi="Courier New" w:hint="default"/>
      </w:rPr>
    </w:lvl>
    <w:lvl w:ilvl="5" w:tplc="D3CE3B30">
      <w:start w:val="1"/>
      <w:numFmt w:val="bullet"/>
      <w:lvlText w:val=""/>
      <w:lvlJc w:val="left"/>
      <w:pPr>
        <w:ind w:left="4320" w:hanging="360"/>
      </w:pPr>
      <w:rPr>
        <w:rFonts w:ascii="Wingdings" w:hAnsi="Wingdings" w:hint="default"/>
      </w:rPr>
    </w:lvl>
    <w:lvl w:ilvl="6" w:tplc="EB04860A">
      <w:start w:val="1"/>
      <w:numFmt w:val="bullet"/>
      <w:lvlText w:val=""/>
      <w:lvlJc w:val="left"/>
      <w:pPr>
        <w:ind w:left="5040" w:hanging="360"/>
      </w:pPr>
      <w:rPr>
        <w:rFonts w:ascii="Symbol" w:hAnsi="Symbol" w:hint="default"/>
      </w:rPr>
    </w:lvl>
    <w:lvl w:ilvl="7" w:tplc="D1E6F5E4">
      <w:start w:val="1"/>
      <w:numFmt w:val="bullet"/>
      <w:lvlText w:val="o"/>
      <w:lvlJc w:val="left"/>
      <w:pPr>
        <w:ind w:left="5760" w:hanging="360"/>
      </w:pPr>
      <w:rPr>
        <w:rFonts w:ascii="Courier New" w:hAnsi="Courier New" w:hint="default"/>
      </w:rPr>
    </w:lvl>
    <w:lvl w:ilvl="8" w:tplc="D8DE707A">
      <w:start w:val="1"/>
      <w:numFmt w:val="bullet"/>
      <w:lvlText w:val=""/>
      <w:lvlJc w:val="left"/>
      <w:pPr>
        <w:ind w:left="6480" w:hanging="360"/>
      </w:pPr>
      <w:rPr>
        <w:rFonts w:ascii="Wingdings" w:hAnsi="Wingdings" w:hint="default"/>
      </w:rPr>
    </w:lvl>
  </w:abstractNum>
  <w:abstractNum w:abstractNumId="47" w15:restartNumberingAfterBreak="0">
    <w:nsid w:val="5CDDD38E"/>
    <w:multiLevelType w:val="multilevel"/>
    <w:tmpl w:val="9ADA0DA4"/>
    <w:lvl w:ilvl="0">
      <w:start w:val="1"/>
      <w:numFmt w:val="bullet"/>
      <w:lvlText w:val="●"/>
      <w:lvlJc w:val="left"/>
      <w:pPr>
        <w:ind w:left="720" w:hanging="360"/>
      </w:pPr>
      <w:rPr>
        <w:rFonts w:ascii="Titillium Web" w:hAnsi="Titillium We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5D079957"/>
    <w:multiLevelType w:val="multilevel"/>
    <w:tmpl w:val="B3925B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D09CA73"/>
    <w:multiLevelType w:val="hybridMultilevel"/>
    <w:tmpl w:val="465490EE"/>
    <w:lvl w:ilvl="0" w:tplc="7D0C992E">
      <w:start w:val="1"/>
      <w:numFmt w:val="upperLetter"/>
      <w:lvlText w:val="%1."/>
      <w:lvlJc w:val="left"/>
      <w:pPr>
        <w:ind w:left="720" w:hanging="360"/>
      </w:pPr>
    </w:lvl>
    <w:lvl w:ilvl="1" w:tplc="0D0A813A">
      <w:start w:val="1"/>
      <w:numFmt w:val="lowerLetter"/>
      <w:lvlText w:val="%2."/>
      <w:lvlJc w:val="left"/>
      <w:pPr>
        <w:ind w:left="1440" w:hanging="360"/>
      </w:pPr>
    </w:lvl>
    <w:lvl w:ilvl="2" w:tplc="FF367EEE">
      <w:start w:val="1"/>
      <w:numFmt w:val="lowerRoman"/>
      <w:lvlText w:val="%3."/>
      <w:lvlJc w:val="right"/>
      <w:pPr>
        <w:ind w:left="2160" w:hanging="180"/>
      </w:pPr>
    </w:lvl>
    <w:lvl w:ilvl="3" w:tplc="DBA83556">
      <w:start w:val="1"/>
      <w:numFmt w:val="decimal"/>
      <w:lvlText w:val="%4."/>
      <w:lvlJc w:val="left"/>
      <w:pPr>
        <w:ind w:left="2880" w:hanging="360"/>
      </w:pPr>
    </w:lvl>
    <w:lvl w:ilvl="4" w:tplc="7FB2368C">
      <w:start w:val="1"/>
      <w:numFmt w:val="lowerLetter"/>
      <w:lvlText w:val="%5."/>
      <w:lvlJc w:val="left"/>
      <w:pPr>
        <w:ind w:left="3600" w:hanging="360"/>
      </w:pPr>
    </w:lvl>
    <w:lvl w:ilvl="5" w:tplc="F7C2600A">
      <w:start w:val="1"/>
      <w:numFmt w:val="lowerRoman"/>
      <w:lvlText w:val="%6."/>
      <w:lvlJc w:val="right"/>
      <w:pPr>
        <w:ind w:left="4320" w:hanging="180"/>
      </w:pPr>
    </w:lvl>
    <w:lvl w:ilvl="6" w:tplc="ECD2FA2A">
      <w:start w:val="1"/>
      <w:numFmt w:val="decimal"/>
      <w:lvlText w:val="%7."/>
      <w:lvlJc w:val="left"/>
      <w:pPr>
        <w:ind w:left="5040" w:hanging="360"/>
      </w:pPr>
    </w:lvl>
    <w:lvl w:ilvl="7" w:tplc="B016CB20">
      <w:start w:val="1"/>
      <w:numFmt w:val="lowerLetter"/>
      <w:lvlText w:val="%8."/>
      <w:lvlJc w:val="left"/>
      <w:pPr>
        <w:ind w:left="5760" w:hanging="360"/>
      </w:pPr>
    </w:lvl>
    <w:lvl w:ilvl="8" w:tplc="48A8BA1C">
      <w:start w:val="1"/>
      <w:numFmt w:val="lowerRoman"/>
      <w:lvlText w:val="%9."/>
      <w:lvlJc w:val="right"/>
      <w:pPr>
        <w:ind w:left="6480" w:hanging="180"/>
      </w:pPr>
    </w:lvl>
  </w:abstractNum>
  <w:abstractNum w:abstractNumId="50" w15:restartNumberingAfterBreak="0">
    <w:nsid w:val="62599896"/>
    <w:multiLevelType w:val="hybridMultilevel"/>
    <w:tmpl w:val="AD481416"/>
    <w:lvl w:ilvl="0" w:tplc="E6389D14">
      <w:start w:val="1"/>
      <w:numFmt w:val="bullet"/>
      <w:lvlText w:val=""/>
      <w:lvlJc w:val="left"/>
      <w:pPr>
        <w:ind w:left="720" w:hanging="360"/>
      </w:pPr>
      <w:rPr>
        <w:rFonts w:ascii="Symbol" w:hAnsi="Symbol" w:hint="default"/>
      </w:rPr>
    </w:lvl>
    <w:lvl w:ilvl="1" w:tplc="9A24F020">
      <w:start w:val="1"/>
      <w:numFmt w:val="bullet"/>
      <w:lvlText w:val="o"/>
      <w:lvlJc w:val="left"/>
      <w:pPr>
        <w:ind w:left="1440" w:hanging="360"/>
      </w:pPr>
      <w:rPr>
        <w:rFonts w:ascii="Courier New" w:hAnsi="Courier New" w:hint="default"/>
      </w:rPr>
    </w:lvl>
    <w:lvl w:ilvl="2" w:tplc="87A64D76">
      <w:start w:val="1"/>
      <w:numFmt w:val="bullet"/>
      <w:lvlText w:val=""/>
      <w:lvlJc w:val="left"/>
      <w:pPr>
        <w:ind w:left="2160" w:hanging="360"/>
      </w:pPr>
      <w:rPr>
        <w:rFonts w:ascii="Wingdings" w:hAnsi="Wingdings" w:hint="default"/>
      </w:rPr>
    </w:lvl>
    <w:lvl w:ilvl="3" w:tplc="2124BBC8">
      <w:start w:val="1"/>
      <w:numFmt w:val="bullet"/>
      <w:lvlText w:val=""/>
      <w:lvlJc w:val="left"/>
      <w:pPr>
        <w:ind w:left="2880" w:hanging="360"/>
      </w:pPr>
      <w:rPr>
        <w:rFonts w:ascii="Symbol" w:hAnsi="Symbol" w:hint="default"/>
      </w:rPr>
    </w:lvl>
    <w:lvl w:ilvl="4" w:tplc="96E6A0CC">
      <w:start w:val="1"/>
      <w:numFmt w:val="bullet"/>
      <w:lvlText w:val="o"/>
      <w:lvlJc w:val="left"/>
      <w:pPr>
        <w:ind w:left="3600" w:hanging="360"/>
      </w:pPr>
      <w:rPr>
        <w:rFonts w:ascii="Courier New" w:hAnsi="Courier New" w:hint="default"/>
      </w:rPr>
    </w:lvl>
    <w:lvl w:ilvl="5" w:tplc="4D6C85A2">
      <w:start w:val="1"/>
      <w:numFmt w:val="bullet"/>
      <w:lvlText w:val=""/>
      <w:lvlJc w:val="left"/>
      <w:pPr>
        <w:ind w:left="4320" w:hanging="360"/>
      </w:pPr>
      <w:rPr>
        <w:rFonts w:ascii="Wingdings" w:hAnsi="Wingdings" w:hint="default"/>
      </w:rPr>
    </w:lvl>
    <w:lvl w:ilvl="6" w:tplc="0DF85F7C">
      <w:start w:val="1"/>
      <w:numFmt w:val="bullet"/>
      <w:lvlText w:val=""/>
      <w:lvlJc w:val="left"/>
      <w:pPr>
        <w:ind w:left="5040" w:hanging="360"/>
      </w:pPr>
      <w:rPr>
        <w:rFonts w:ascii="Symbol" w:hAnsi="Symbol" w:hint="default"/>
      </w:rPr>
    </w:lvl>
    <w:lvl w:ilvl="7" w:tplc="B5CA7622">
      <w:start w:val="1"/>
      <w:numFmt w:val="bullet"/>
      <w:lvlText w:val="o"/>
      <w:lvlJc w:val="left"/>
      <w:pPr>
        <w:ind w:left="5760" w:hanging="360"/>
      </w:pPr>
      <w:rPr>
        <w:rFonts w:ascii="Courier New" w:hAnsi="Courier New" w:hint="default"/>
      </w:rPr>
    </w:lvl>
    <w:lvl w:ilvl="8" w:tplc="83B055C6">
      <w:start w:val="1"/>
      <w:numFmt w:val="bullet"/>
      <w:lvlText w:val=""/>
      <w:lvlJc w:val="left"/>
      <w:pPr>
        <w:ind w:left="6480" w:hanging="360"/>
      </w:pPr>
      <w:rPr>
        <w:rFonts w:ascii="Wingdings" w:hAnsi="Wingdings" w:hint="default"/>
      </w:rPr>
    </w:lvl>
  </w:abstractNum>
  <w:abstractNum w:abstractNumId="51" w15:restartNumberingAfterBreak="0">
    <w:nsid w:val="62B5DF9B"/>
    <w:multiLevelType w:val="multilevel"/>
    <w:tmpl w:val="6E228536"/>
    <w:lvl w:ilvl="0">
      <w:start w:val="1"/>
      <w:numFmt w:val="bullet"/>
      <w:lvlText w:val="-"/>
      <w:lvlJc w:val="left"/>
      <w:pPr>
        <w:ind w:left="720" w:hanging="360"/>
      </w:pPr>
      <w:rPr>
        <w:rFonts w:ascii="Titillium Web" w:hAnsi="Titillium Web"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640EF629"/>
    <w:multiLevelType w:val="hybridMultilevel"/>
    <w:tmpl w:val="90DE32F0"/>
    <w:lvl w:ilvl="0" w:tplc="9B4AF8C6">
      <w:start w:val="1"/>
      <w:numFmt w:val="decimal"/>
      <w:lvlText w:val="%1."/>
      <w:lvlJc w:val="left"/>
      <w:pPr>
        <w:ind w:left="720" w:hanging="360"/>
      </w:pPr>
    </w:lvl>
    <w:lvl w:ilvl="1" w:tplc="4D70383E">
      <w:start w:val="1"/>
      <w:numFmt w:val="lowerLetter"/>
      <w:lvlText w:val="%2."/>
      <w:lvlJc w:val="left"/>
      <w:pPr>
        <w:ind w:left="1440" w:hanging="360"/>
      </w:pPr>
    </w:lvl>
    <w:lvl w:ilvl="2" w:tplc="16EA584E">
      <w:start w:val="1"/>
      <w:numFmt w:val="lowerRoman"/>
      <w:lvlText w:val="%3."/>
      <w:lvlJc w:val="right"/>
      <w:pPr>
        <w:ind w:left="2160" w:hanging="180"/>
      </w:pPr>
    </w:lvl>
    <w:lvl w:ilvl="3" w:tplc="26F604D4">
      <w:start w:val="1"/>
      <w:numFmt w:val="decimal"/>
      <w:lvlText w:val="%4."/>
      <w:lvlJc w:val="left"/>
      <w:pPr>
        <w:ind w:left="2880" w:hanging="360"/>
      </w:pPr>
    </w:lvl>
    <w:lvl w:ilvl="4" w:tplc="846E0826">
      <w:start w:val="1"/>
      <w:numFmt w:val="lowerLetter"/>
      <w:lvlText w:val="%5."/>
      <w:lvlJc w:val="left"/>
      <w:pPr>
        <w:ind w:left="3600" w:hanging="360"/>
      </w:pPr>
    </w:lvl>
    <w:lvl w:ilvl="5" w:tplc="F77E5498">
      <w:start w:val="1"/>
      <w:numFmt w:val="lowerRoman"/>
      <w:lvlText w:val="%6."/>
      <w:lvlJc w:val="right"/>
      <w:pPr>
        <w:ind w:left="4320" w:hanging="180"/>
      </w:pPr>
    </w:lvl>
    <w:lvl w:ilvl="6" w:tplc="D3E69DE2">
      <w:start w:val="1"/>
      <w:numFmt w:val="decimal"/>
      <w:lvlText w:val="%7."/>
      <w:lvlJc w:val="left"/>
      <w:pPr>
        <w:ind w:left="5040" w:hanging="360"/>
      </w:pPr>
    </w:lvl>
    <w:lvl w:ilvl="7" w:tplc="528650F2">
      <w:start w:val="1"/>
      <w:numFmt w:val="lowerLetter"/>
      <w:lvlText w:val="%8."/>
      <w:lvlJc w:val="left"/>
      <w:pPr>
        <w:ind w:left="5760" w:hanging="360"/>
      </w:pPr>
    </w:lvl>
    <w:lvl w:ilvl="8" w:tplc="B7608CFE">
      <w:start w:val="1"/>
      <w:numFmt w:val="lowerRoman"/>
      <w:lvlText w:val="%9."/>
      <w:lvlJc w:val="right"/>
      <w:pPr>
        <w:ind w:left="6480" w:hanging="180"/>
      </w:pPr>
    </w:lvl>
  </w:abstractNum>
  <w:abstractNum w:abstractNumId="53" w15:restartNumberingAfterBreak="0">
    <w:nsid w:val="654A0DB3"/>
    <w:multiLevelType w:val="hybridMultilevel"/>
    <w:tmpl w:val="FC54E184"/>
    <w:lvl w:ilvl="0" w:tplc="498E4906">
      <w:start w:val="1"/>
      <w:numFmt w:val="bullet"/>
      <w:lvlText w:val=""/>
      <w:lvlJc w:val="left"/>
      <w:pPr>
        <w:ind w:left="720" w:hanging="360"/>
      </w:pPr>
      <w:rPr>
        <w:rFonts w:ascii="Symbol" w:hAnsi="Symbol" w:hint="default"/>
      </w:rPr>
    </w:lvl>
    <w:lvl w:ilvl="1" w:tplc="E480A8FA">
      <w:start w:val="1"/>
      <w:numFmt w:val="bullet"/>
      <w:lvlText w:val="o"/>
      <w:lvlJc w:val="left"/>
      <w:pPr>
        <w:ind w:left="1440" w:hanging="360"/>
      </w:pPr>
      <w:rPr>
        <w:rFonts w:ascii="Courier New" w:hAnsi="Courier New" w:hint="default"/>
      </w:rPr>
    </w:lvl>
    <w:lvl w:ilvl="2" w:tplc="EE28393E">
      <w:start w:val="1"/>
      <w:numFmt w:val="bullet"/>
      <w:lvlText w:val=""/>
      <w:lvlJc w:val="left"/>
      <w:pPr>
        <w:ind w:left="2160" w:hanging="360"/>
      </w:pPr>
      <w:rPr>
        <w:rFonts w:ascii="Wingdings" w:hAnsi="Wingdings" w:hint="default"/>
      </w:rPr>
    </w:lvl>
    <w:lvl w:ilvl="3" w:tplc="5CFCA1C8">
      <w:start w:val="1"/>
      <w:numFmt w:val="bullet"/>
      <w:lvlText w:val=""/>
      <w:lvlJc w:val="left"/>
      <w:pPr>
        <w:ind w:left="2880" w:hanging="360"/>
      </w:pPr>
      <w:rPr>
        <w:rFonts w:ascii="Symbol" w:hAnsi="Symbol" w:hint="default"/>
      </w:rPr>
    </w:lvl>
    <w:lvl w:ilvl="4" w:tplc="077C8AF6">
      <w:start w:val="1"/>
      <w:numFmt w:val="bullet"/>
      <w:lvlText w:val="o"/>
      <w:lvlJc w:val="left"/>
      <w:pPr>
        <w:ind w:left="3600" w:hanging="360"/>
      </w:pPr>
      <w:rPr>
        <w:rFonts w:ascii="Courier New" w:hAnsi="Courier New" w:hint="default"/>
      </w:rPr>
    </w:lvl>
    <w:lvl w:ilvl="5" w:tplc="70106DC6">
      <w:start w:val="1"/>
      <w:numFmt w:val="bullet"/>
      <w:lvlText w:val=""/>
      <w:lvlJc w:val="left"/>
      <w:pPr>
        <w:ind w:left="4320" w:hanging="360"/>
      </w:pPr>
      <w:rPr>
        <w:rFonts w:ascii="Wingdings" w:hAnsi="Wingdings" w:hint="default"/>
      </w:rPr>
    </w:lvl>
    <w:lvl w:ilvl="6" w:tplc="BF04920C">
      <w:start w:val="1"/>
      <w:numFmt w:val="bullet"/>
      <w:lvlText w:val=""/>
      <w:lvlJc w:val="left"/>
      <w:pPr>
        <w:ind w:left="5040" w:hanging="360"/>
      </w:pPr>
      <w:rPr>
        <w:rFonts w:ascii="Symbol" w:hAnsi="Symbol" w:hint="default"/>
      </w:rPr>
    </w:lvl>
    <w:lvl w:ilvl="7" w:tplc="3AC062AE">
      <w:start w:val="1"/>
      <w:numFmt w:val="bullet"/>
      <w:lvlText w:val="o"/>
      <w:lvlJc w:val="left"/>
      <w:pPr>
        <w:ind w:left="5760" w:hanging="360"/>
      </w:pPr>
      <w:rPr>
        <w:rFonts w:ascii="Courier New" w:hAnsi="Courier New" w:hint="default"/>
      </w:rPr>
    </w:lvl>
    <w:lvl w:ilvl="8" w:tplc="17A8F412">
      <w:start w:val="1"/>
      <w:numFmt w:val="bullet"/>
      <w:lvlText w:val=""/>
      <w:lvlJc w:val="left"/>
      <w:pPr>
        <w:ind w:left="6480" w:hanging="360"/>
      </w:pPr>
      <w:rPr>
        <w:rFonts w:ascii="Wingdings" w:hAnsi="Wingdings" w:hint="default"/>
      </w:rPr>
    </w:lvl>
  </w:abstractNum>
  <w:abstractNum w:abstractNumId="54" w15:restartNumberingAfterBreak="0">
    <w:nsid w:val="65FF1724"/>
    <w:multiLevelType w:val="hybridMultilevel"/>
    <w:tmpl w:val="05E6A880"/>
    <w:lvl w:ilvl="0" w:tplc="DBB0A624">
      <w:start w:val="1"/>
      <w:numFmt w:val="bullet"/>
      <w:lvlText w:val="-"/>
      <w:lvlJc w:val="left"/>
      <w:pPr>
        <w:ind w:left="720" w:hanging="360"/>
      </w:pPr>
      <w:rPr>
        <w:rFonts w:ascii="Calibri" w:hAnsi="Calibri" w:hint="default"/>
      </w:rPr>
    </w:lvl>
    <w:lvl w:ilvl="1" w:tplc="5BF2EF50">
      <w:start w:val="1"/>
      <w:numFmt w:val="bullet"/>
      <w:lvlText w:val="o"/>
      <w:lvlJc w:val="left"/>
      <w:pPr>
        <w:ind w:left="1440" w:hanging="360"/>
      </w:pPr>
      <w:rPr>
        <w:rFonts w:ascii="Courier New" w:hAnsi="Courier New" w:hint="default"/>
      </w:rPr>
    </w:lvl>
    <w:lvl w:ilvl="2" w:tplc="4E4E83F4">
      <w:start w:val="1"/>
      <w:numFmt w:val="bullet"/>
      <w:lvlText w:val=""/>
      <w:lvlJc w:val="left"/>
      <w:pPr>
        <w:ind w:left="2160" w:hanging="360"/>
      </w:pPr>
      <w:rPr>
        <w:rFonts w:ascii="Wingdings" w:hAnsi="Wingdings" w:hint="default"/>
      </w:rPr>
    </w:lvl>
    <w:lvl w:ilvl="3" w:tplc="CA2ED5FA">
      <w:start w:val="1"/>
      <w:numFmt w:val="bullet"/>
      <w:lvlText w:val=""/>
      <w:lvlJc w:val="left"/>
      <w:pPr>
        <w:ind w:left="2880" w:hanging="360"/>
      </w:pPr>
      <w:rPr>
        <w:rFonts w:ascii="Symbol" w:hAnsi="Symbol" w:hint="default"/>
      </w:rPr>
    </w:lvl>
    <w:lvl w:ilvl="4" w:tplc="67721B5A">
      <w:start w:val="1"/>
      <w:numFmt w:val="bullet"/>
      <w:lvlText w:val="o"/>
      <w:lvlJc w:val="left"/>
      <w:pPr>
        <w:ind w:left="3600" w:hanging="360"/>
      </w:pPr>
      <w:rPr>
        <w:rFonts w:ascii="Courier New" w:hAnsi="Courier New" w:hint="default"/>
      </w:rPr>
    </w:lvl>
    <w:lvl w:ilvl="5" w:tplc="98068950">
      <w:start w:val="1"/>
      <w:numFmt w:val="bullet"/>
      <w:lvlText w:val=""/>
      <w:lvlJc w:val="left"/>
      <w:pPr>
        <w:ind w:left="4320" w:hanging="360"/>
      </w:pPr>
      <w:rPr>
        <w:rFonts w:ascii="Wingdings" w:hAnsi="Wingdings" w:hint="default"/>
      </w:rPr>
    </w:lvl>
    <w:lvl w:ilvl="6" w:tplc="254AD458">
      <w:start w:val="1"/>
      <w:numFmt w:val="bullet"/>
      <w:lvlText w:val=""/>
      <w:lvlJc w:val="left"/>
      <w:pPr>
        <w:ind w:left="5040" w:hanging="360"/>
      </w:pPr>
      <w:rPr>
        <w:rFonts w:ascii="Symbol" w:hAnsi="Symbol" w:hint="default"/>
      </w:rPr>
    </w:lvl>
    <w:lvl w:ilvl="7" w:tplc="C13485DE">
      <w:start w:val="1"/>
      <w:numFmt w:val="bullet"/>
      <w:lvlText w:val="o"/>
      <w:lvlJc w:val="left"/>
      <w:pPr>
        <w:ind w:left="5760" w:hanging="360"/>
      </w:pPr>
      <w:rPr>
        <w:rFonts w:ascii="Courier New" w:hAnsi="Courier New" w:hint="default"/>
      </w:rPr>
    </w:lvl>
    <w:lvl w:ilvl="8" w:tplc="35428D60">
      <w:start w:val="1"/>
      <w:numFmt w:val="bullet"/>
      <w:lvlText w:val=""/>
      <w:lvlJc w:val="left"/>
      <w:pPr>
        <w:ind w:left="6480" w:hanging="360"/>
      </w:pPr>
      <w:rPr>
        <w:rFonts w:ascii="Wingdings" w:hAnsi="Wingdings" w:hint="default"/>
      </w:rPr>
    </w:lvl>
  </w:abstractNum>
  <w:abstractNum w:abstractNumId="55" w15:restartNumberingAfterBreak="0">
    <w:nsid w:val="67FD98ED"/>
    <w:multiLevelType w:val="hybridMultilevel"/>
    <w:tmpl w:val="2A3EE3D2"/>
    <w:lvl w:ilvl="0" w:tplc="A6CC6880">
      <w:start w:val="1"/>
      <w:numFmt w:val="bullet"/>
      <w:lvlText w:val=""/>
      <w:lvlJc w:val="left"/>
      <w:pPr>
        <w:ind w:left="720" w:hanging="360"/>
      </w:pPr>
      <w:rPr>
        <w:rFonts w:ascii="Symbol" w:hAnsi="Symbol" w:hint="default"/>
      </w:rPr>
    </w:lvl>
    <w:lvl w:ilvl="1" w:tplc="5C98860E">
      <w:start w:val="1"/>
      <w:numFmt w:val="bullet"/>
      <w:lvlText w:val="o"/>
      <w:lvlJc w:val="left"/>
      <w:pPr>
        <w:ind w:left="1440" w:hanging="360"/>
      </w:pPr>
      <w:rPr>
        <w:rFonts w:ascii="Courier New" w:hAnsi="Courier New" w:hint="default"/>
      </w:rPr>
    </w:lvl>
    <w:lvl w:ilvl="2" w:tplc="278CA4C6">
      <w:start w:val="1"/>
      <w:numFmt w:val="bullet"/>
      <w:lvlText w:val=""/>
      <w:lvlJc w:val="left"/>
      <w:pPr>
        <w:ind w:left="2160" w:hanging="360"/>
      </w:pPr>
      <w:rPr>
        <w:rFonts w:ascii="Wingdings" w:hAnsi="Wingdings" w:hint="default"/>
      </w:rPr>
    </w:lvl>
    <w:lvl w:ilvl="3" w:tplc="AFD0575E">
      <w:start w:val="1"/>
      <w:numFmt w:val="bullet"/>
      <w:lvlText w:val=""/>
      <w:lvlJc w:val="left"/>
      <w:pPr>
        <w:ind w:left="2880" w:hanging="360"/>
      </w:pPr>
      <w:rPr>
        <w:rFonts w:ascii="Symbol" w:hAnsi="Symbol" w:hint="default"/>
      </w:rPr>
    </w:lvl>
    <w:lvl w:ilvl="4" w:tplc="25163F94">
      <w:start w:val="1"/>
      <w:numFmt w:val="bullet"/>
      <w:lvlText w:val="o"/>
      <w:lvlJc w:val="left"/>
      <w:pPr>
        <w:ind w:left="3600" w:hanging="360"/>
      </w:pPr>
      <w:rPr>
        <w:rFonts w:ascii="Courier New" w:hAnsi="Courier New" w:hint="default"/>
      </w:rPr>
    </w:lvl>
    <w:lvl w:ilvl="5" w:tplc="5B26168C">
      <w:start w:val="1"/>
      <w:numFmt w:val="bullet"/>
      <w:lvlText w:val=""/>
      <w:lvlJc w:val="left"/>
      <w:pPr>
        <w:ind w:left="4320" w:hanging="360"/>
      </w:pPr>
      <w:rPr>
        <w:rFonts w:ascii="Wingdings" w:hAnsi="Wingdings" w:hint="default"/>
      </w:rPr>
    </w:lvl>
    <w:lvl w:ilvl="6" w:tplc="5C64DC8C">
      <w:start w:val="1"/>
      <w:numFmt w:val="bullet"/>
      <w:lvlText w:val=""/>
      <w:lvlJc w:val="left"/>
      <w:pPr>
        <w:ind w:left="5040" w:hanging="360"/>
      </w:pPr>
      <w:rPr>
        <w:rFonts w:ascii="Symbol" w:hAnsi="Symbol" w:hint="default"/>
      </w:rPr>
    </w:lvl>
    <w:lvl w:ilvl="7" w:tplc="9DA8E542">
      <w:start w:val="1"/>
      <w:numFmt w:val="bullet"/>
      <w:lvlText w:val="o"/>
      <w:lvlJc w:val="left"/>
      <w:pPr>
        <w:ind w:left="5760" w:hanging="360"/>
      </w:pPr>
      <w:rPr>
        <w:rFonts w:ascii="Courier New" w:hAnsi="Courier New" w:hint="default"/>
      </w:rPr>
    </w:lvl>
    <w:lvl w:ilvl="8" w:tplc="B9B61464">
      <w:start w:val="1"/>
      <w:numFmt w:val="bullet"/>
      <w:lvlText w:val=""/>
      <w:lvlJc w:val="left"/>
      <w:pPr>
        <w:ind w:left="6480" w:hanging="360"/>
      </w:pPr>
      <w:rPr>
        <w:rFonts w:ascii="Wingdings" w:hAnsi="Wingdings" w:hint="default"/>
      </w:rPr>
    </w:lvl>
  </w:abstractNum>
  <w:abstractNum w:abstractNumId="56" w15:restartNumberingAfterBreak="0">
    <w:nsid w:val="6C5EE229"/>
    <w:multiLevelType w:val="hybridMultilevel"/>
    <w:tmpl w:val="96E68B14"/>
    <w:lvl w:ilvl="0" w:tplc="FAA64662">
      <w:start w:val="1"/>
      <w:numFmt w:val="bullet"/>
      <w:lvlText w:val=""/>
      <w:lvlJc w:val="left"/>
      <w:pPr>
        <w:ind w:left="720" w:hanging="360"/>
      </w:pPr>
      <w:rPr>
        <w:rFonts w:ascii="Symbol" w:hAnsi="Symbol" w:hint="default"/>
      </w:rPr>
    </w:lvl>
    <w:lvl w:ilvl="1" w:tplc="7F6CCBFE">
      <w:start w:val="1"/>
      <w:numFmt w:val="bullet"/>
      <w:lvlText w:val="o"/>
      <w:lvlJc w:val="left"/>
      <w:pPr>
        <w:ind w:left="1440" w:hanging="360"/>
      </w:pPr>
      <w:rPr>
        <w:rFonts w:ascii="Courier New" w:hAnsi="Courier New" w:hint="default"/>
      </w:rPr>
    </w:lvl>
    <w:lvl w:ilvl="2" w:tplc="5F3611BC">
      <w:start w:val="1"/>
      <w:numFmt w:val="bullet"/>
      <w:lvlText w:val=""/>
      <w:lvlJc w:val="left"/>
      <w:pPr>
        <w:ind w:left="2160" w:hanging="360"/>
      </w:pPr>
      <w:rPr>
        <w:rFonts w:ascii="Wingdings" w:hAnsi="Wingdings" w:hint="default"/>
      </w:rPr>
    </w:lvl>
    <w:lvl w:ilvl="3" w:tplc="B064834A">
      <w:start w:val="1"/>
      <w:numFmt w:val="bullet"/>
      <w:lvlText w:val=""/>
      <w:lvlJc w:val="left"/>
      <w:pPr>
        <w:ind w:left="2880" w:hanging="360"/>
      </w:pPr>
      <w:rPr>
        <w:rFonts w:ascii="Symbol" w:hAnsi="Symbol" w:hint="default"/>
      </w:rPr>
    </w:lvl>
    <w:lvl w:ilvl="4" w:tplc="21CCD51E">
      <w:start w:val="1"/>
      <w:numFmt w:val="bullet"/>
      <w:lvlText w:val="o"/>
      <w:lvlJc w:val="left"/>
      <w:pPr>
        <w:ind w:left="3600" w:hanging="360"/>
      </w:pPr>
      <w:rPr>
        <w:rFonts w:ascii="Courier New" w:hAnsi="Courier New" w:hint="default"/>
      </w:rPr>
    </w:lvl>
    <w:lvl w:ilvl="5" w:tplc="70864D40">
      <w:start w:val="1"/>
      <w:numFmt w:val="bullet"/>
      <w:lvlText w:val=""/>
      <w:lvlJc w:val="left"/>
      <w:pPr>
        <w:ind w:left="4320" w:hanging="360"/>
      </w:pPr>
      <w:rPr>
        <w:rFonts w:ascii="Wingdings" w:hAnsi="Wingdings" w:hint="default"/>
      </w:rPr>
    </w:lvl>
    <w:lvl w:ilvl="6" w:tplc="E506CF06">
      <w:start w:val="1"/>
      <w:numFmt w:val="bullet"/>
      <w:lvlText w:val=""/>
      <w:lvlJc w:val="left"/>
      <w:pPr>
        <w:ind w:left="5040" w:hanging="360"/>
      </w:pPr>
      <w:rPr>
        <w:rFonts w:ascii="Symbol" w:hAnsi="Symbol" w:hint="default"/>
      </w:rPr>
    </w:lvl>
    <w:lvl w:ilvl="7" w:tplc="9720512E">
      <w:start w:val="1"/>
      <w:numFmt w:val="bullet"/>
      <w:lvlText w:val="o"/>
      <w:lvlJc w:val="left"/>
      <w:pPr>
        <w:ind w:left="5760" w:hanging="360"/>
      </w:pPr>
      <w:rPr>
        <w:rFonts w:ascii="Courier New" w:hAnsi="Courier New" w:hint="default"/>
      </w:rPr>
    </w:lvl>
    <w:lvl w:ilvl="8" w:tplc="C0981F14">
      <w:start w:val="1"/>
      <w:numFmt w:val="bullet"/>
      <w:lvlText w:val=""/>
      <w:lvlJc w:val="left"/>
      <w:pPr>
        <w:ind w:left="6480" w:hanging="360"/>
      </w:pPr>
      <w:rPr>
        <w:rFonts w:ascii="Wingdings" w:hAnsi="Wingdings" w:hint="default"/>
      </w:rPr>
    </w:lvl>
  </w:abstractNum>
  <w:abstractNum w:abstractNumId="57" w15:restartNumberingAfterBreak="0">
    <w:nsid w:val="70CF1BC8"/>
    <w:multiLevelType w:val="hybridMultilevel"/>
    <w:tmpl w:val="023C0C62"/>
    <w:lvl w:ilvl="0" w:tplc="7E9A55CA">
      <w:start w:val="1"/>
      <w:numFmt w:val="bullet"/>
      <w:lvlText w:val=""/>
      <w:lvlJc w:val="left"/>
      <w:pPr>
        <w:ind w:left="720" w:hanging="360"/>
      </w:pPr>
      <w:rPr>
        <w:rFonts w:ascii="Symbol" w:hAnsi="Symbol" w:hint="default"/>
      </w:rPr>
    </w:lvl>
    <w:lvl w:ilvl="1" w:tplc="AF5CEC5E">
      <w:start w:val="1"/>
      <w:numFmt w:val="bullet"/>
      <w:lvlText w:val="o"/>
      <w:lvlJc w:val="left"/>
      <w:pPr>
        <w:ind w:left="1440" w:hanging="360"/>
      </w:pPr>
      <w:rPr>
        <w:rFonts w:ascii="Courier New" w:hAnsi="Courier New" w:hint="default"/>
      </w:rPr>
    </w:lvl>
    <w:lvl w:ilvl="2" w:tplc="7076C0E0">
      <w:start w:val="1"/>
      <w:numFmt w:val="bullet"/>
      <w:lvlText w:val=""/>
      <w:lvlJc w:val="left"/>
      <w:pPr>
        <w:ind w:left="2160" w:hanging="360"/>
      </w:pPr>
      <w:rPr>
        <w:rFonts w:ascii="Wingdings" w:hAnsi="Wingdings" w:hint="default"/>
      </w:rPr>
    </w:lvl>
    <w:lvl w:ilvl="3" w:tplc="F69AF63C">
      <w:start w:val="1"/>
      <w:numFmt w:val="bullet"/>
      <w:lvlText w:val=""/>
      <w:lvlJc w:val="left"/>
      <w:pPr>
        <w:ind w:left="2880" w:hanging="360"/>
      </w:pPr>
      <w:rPr>
        <w:rFonts w:ascii="Symbol" w:hAnsi="Symbol" w:hint="default"/>
      </w:rPr>
    </w:lvl>
    <w:lvl w:ilvl="4" w:tplc="2550BA16">
      <w:start w:val="1"/>
      <w:numFmt w:val="bullet"/>
      <w:lvlText w:val="o"/>
      <w:lvlJc w:val="left"/>
      <w:pPr>
        <w:ind w:left="3600" w:hanging="360"/>
      </w:pPr>
      <w:rPr>
        <w:rFonts w:ascii="Courier New" w:hAnsi="Courier New" w:hint="default"/>
      </w:rPr>
    </w:lvl>
    <w:lvl w:ilvl="5" w:tplc="8C181F76">
      <w:start w:val="1"/>
      <w:numFmt w:val="bullet"/>
      <w:lvlText w:val=""/>
      <w:lvlJc w:val="left"/>
      <w:pPr>
        <w:ind w:left="4320" w:hanging="360"/>
      </w:pPr>
      <w:rPr>
        <w:rFonts w:ascii="Wingdings" w:hAnsi="Wingdings" w:hint="default"/>
      </w:rPr>
    </w:lvl>
    <w:lvl w:ilvl="6" w:tplc="7A800E88">
      <w:start w:val="1"/>
      <w:numFmt w:val="bullet"/>
      <w:lvlText w:val=""/>
      <w:lvlJc w:val="left"/>
      <w:pPr>
        <w:ind w:left="5040" w:hanging="360"/>
      </w:pPr>
      <w:rPr>
        <w:rFonts w:ascii="Symbol" w:hAnsi="Symbol" w:hint="default"/>
      </w:rPr>
    </w:lvl>
    <w:lvl w:ilvl="7" w:tplc="C7FEECA4">
      <w:start w:val="1"/>
      <w:numFmt w:val="bullet"/>
      <w:lvlText w:val="o"/>
      <w:lvlJc w:val="left"/>
      <w:pPr>
        <w:ind w:left="5760" w:hanging="360"/>
      </w:pPr>
      <w:rPr>
        <w:rFonts w:ascii="Courier New" w:hAnsi="Courier New" w:hint="default"/>
      </w:rPr>
    </w:lvl>
    <w:lvl w:ilvl="8" w:tplc="EA38FE2A">
      <w:start w:val="1"/>
      <w:numFmt w:val="bullet"/>
      <w:lvlText w:val=""/>
      <w:lvlJc w:val="left"/>
      <w:pPr>
        <w:ind w:left="6480" w:hanging="360"/>
      </w:pPr>
      <w:rPr>
        <w:rFonts w:ascii="Wingdings" w:hAnsi="Wingdings" w:hint="default"/>
      </w:rPr>
    </w:lvl>
  </w:abstractNum>
  <w:abstractNum w:abstractNumId="58" w15:restartNumberingAfterBreak="0">
    <w:nsid w:val="76765410"/>
    <w:multiLevelType w:val="hybridMultilevel"/>
    <w:tmpl w:val="0066C880"/>
    <w:lvl w:ilvl="0" w:tplc="4C302340">
      <w:start w:val="1"/>
      <w:numFmt w:val="bullet"/>
      <w:lvlText w:val=""/>
      <w:lvlJc w:val="left"/>
      <w:pPr>
        <w:ind w:left="720" w:hanging="360"/>
      </w:pPr>
      <w:rPr>
        <w:rFonts w:ascii="Symbol" w:hAnsi="Symbol" w:hint="default"/>
      </w:rPr>
    </w:lvl>
    <w:lvl w:ilvl="1" w:tplc="D72EAD72">
      <w:start w:val="1"/>
      <w:numFmt w:val="bullet"/>
      <w:lvlText w:val="o"/>
      <w:lvlJc w:val="left"/>
      <w:pPr>
        <w:ind w:left="1440" w:hanging="360"/>
      </w:pPr>
      <w:rPr>
        <w:rFonts w:ascii="Courier New" w:hAnsi="Courier New" w:hint="default"/>
      </w:rPr>
    </w:lvl>
    <w:lvl w:ilvl="2" w:tplc="A492F350">
      <w:start w:val="1"/>
      <w:numFmt w:val="bullet"/>
      <w:lvlText w:val=""/>
      <w:lvlJc w:val="left"/>
      <w:pPr>
        <w:ind w:left="2160" w:hanging="360"/>
      </w:pPr>
      <w:rPr>
        <w:rFonts w:ascii="Wingdings" w:hAnsi="Wingdings" w:hint="default"/>
      </w:rPr>
    </w:lvl>
    <w:lvl w:ilvl="3" w:tplc="FC944122">
      <w:start w:val="1"/>
      <w:numFmt w:val="bullet"/>
      <w:lvlText w:val=""/>
      <w:lvlJc w:val="left"/>
      <w:pPr>
        <w:ind w:left="2880" w:hanging="360"/>
      </w:pPr>
      <w:rPr>
        <w:rFonts w:ascii="Symbol" w:hAnsi="Symbol" w:hint="default"/>
      </w:rPr>
    </w:lvl>
    <w:lvl w:ilvl="4" w:tplc="37CC03D6">
      <w:start w:val="1"/>
      <w:numFmt w:val="bullet"/>
      <w:lvlText w:val="o"/>
      <w:lvlJc w:val="left"/>
      <w:pPr>
        <w:ind w:left="3600" w:hanging="360"/>
      </w:pPr>
      <w:rPr>
        <w:rFonts w:ascii="Courier New" w:hAnsi="Courier New" w:hint="default"/>
      </w:rPr>
    </w:lvl>
    <w:lvl w:ilvl="5" w:tplc="AA3C5E20">
      <w:start w:val="1"/>
      <w:numFmt w:val="bullet"/>
      <w:lvlText w:val=""/>
      <w:lvlJc w:val="left"/>
      <w:pPr>
        <w:ind w:left="4320" w:hanging="360"/>
      </w:pPr>
      <w:rPr>
        <w:rFonts w:ascii="Wingdings" w:hAnsi="Wingdings" w:hint="default"/>
      </w:rPr>
    </w:lvl>
    <w:lvl w:ilvl="6" w:tplc="47701F02">
      <w:start w:val="1"/>
      <w:numFmt w:val="bullet"/>
      <w:lvlText w:val=""/>
      <w:lvlJc w:val="left"/>
      <w:pPr>
        <w:ind w:left="5040" w:hanging="360"/>
      </w:pPr>
      <w:rPr>
        <w:rFonts w:ascii="Symbol" w:hAnsi="Symbol" w:hint="default"/>
      </w:rPr>
    </w:lvl>
    <w:lvl w:ilvl="7" w:tplc="D97294B4">
      <w:start w:val="1"/>
      <w:numFmt w:val="bullet"/>
      <w:lvlText w:val="o"/>
      <w:lvlJc w:val="left"/>
      <w:pPr>
        <w:ind w:left="5760" w:hanging="360"/>
      </w:pPr>
      <w:rPr>
        <w:rFonts w:ascii="Courier New" w:hAnsi="Courier New" w:hint="default"/>
      </w:rPr>
    </w:lvl>
    <w:lvl w:ilvl="8" w:tplc="4BB4B1B8">
      <w:start w:val="1"/>
      <w:numFmt w:val="bullet"/>
      <w:lvlText w:val=""/>
      <w:lvlJc w:val="left"/>
      <w:pPr>
        <w:ind w:left="6480" w:hanging="360"/>
      </w:pPr>
      <w:rPr>
        <w:rFonts w:ascii="Wingdings" w:hAnsi="Wingdings" w:hint="default"/>
      </w:rPr>
    </w:lvl>
  </w:abstractNum>
  <w:abstractNum w:abstractNumId="59" w15:restartNumberingAfterBreak="0">
    <w:nsid w:val="76A6244D"/>
    <w:multiLevelType w:val="hybridMultilevel"/>
    <w:tmpl w:val="3D30A722"/>
    <w:lvl w:ilvl="0" w:tplc="32E836F2">
      <w:start w:val="1"/>
      <w:numFmt w:val="bullet"/>
      <w:lvlText w:val=""/>
      <w:lvlJc w:val="left"/>
      <w:pPr>
        <w:ind w:left="720" w:hanging="360"/>
      </w:pPr>
      <w:rPr>
        <w:rFonts w:ascii="Symbol" w:hAnsi="Symbol" w:hint="default"/>
      </w:rPr>
    </w:lvl>
    <w:lvl w:ilvl="1" w:tplc="32ECD448">
      <w:start w:val="1"/>
      <w:numFmt w:val="bullet"/>
      <w:lvlText w:val="o"/>
      <w:lvlJc w:val="left"/>
      <w:pPr>
        <w:ind w:left="1440" w:hanging="360"/>
      </w:pPr>
      <w:rPr>
        <w:rFonts w:ascii="Courier New" w:hAnsi="Courier New" w:hint="default"/>
      </w:rPr>
    </w:lvl>
    <w:lvl w:ilvl="2" w:tplc="83387C06">
      <w:start w:val="1"/>
      <w:numFmt w:val="bullet"/>
      <w:lvlText w:val=""/>
      <w:lvlJc w:val="left"/>
      <w:pPr>
        <w:ind w:left="2160" w:hanging="360"/>
      </w:pPr>
      <w:rPr>
        <w:rFonts w:ascii="Wingdings" w:hAnsi="Wingdings" w:hint="default"/>
      </w:rPr>
    </w:lvl>
    <w:lvl w:ilvl="3" w:tplc="94762206">
      <w:start w:val="1"/>
      <w:numFmt w:val="bullet"/>
      <w:lvlText w:val=""/>
      <w:lvlJc w:val="left"/>
      <w:pPr>
        <w:ind w:left="2880" w:hanging="360"/>
      </w:pPr>
      <w:rPr>
        <w:rFonts w:ascii="Symbol" w:hAnsi="Symbol" w:hint="default"/>
      </w:rPr>
    </w:lvl>
    <w:lvl w:ilvl="4" w:tplc="958A5A8E">
      <w:start w:val="1"/>
      <w:numFmt w:val="bullet"/>
      <w:lvlText w:val="o"/>
      <w:lvlJc w:val="left"/>
      <w:pPr>
        <w:ind w:left="3600" w:hanging="360"/>
      </w:pPr>
      <w:rPr>
        <w:rFonts w:ascii="Courier New" w:hAnsi="Courier New" w:hint="default"/>
      </w:rPr>
    </w:lvl>
    <w:lvl w:ilvl="5" w:tplc="84EE3C28">
      <w:start w:val="1"/>
      <w:numFmt w:val="bullet"/>
      <w:lvlText w:val=""/>
      <w:lvlJc w:val="left"/>
      <w:pPr>
        <w:ind w:left="4320" w:hanging="360"/>
      </w:pPr>
      <w:rPr>
        <w:rFonts w:ascii="Wingdings" w:hAnsi="Wingdings" w:hint="default"/>
      </w:rPr>
    </w:lvl>
    <w:lvl w:ilvl="6" w:tplc="3FBC6B68">
      <w:start w:val="1"/>
      <w:numFmt w:val="bullet"/>
      <w:lvlText w:val=""/>
      <w:lvlJc w:val="left"/>
      <w:pPr>
        <w:ind w:left="5040" w:hanging="360"/>
      </w:pPr>
      <w:rPr>
        <w:rFonts w:ascii="Symbol" w:hAnsi="Symbol" w:hint="default"/>
      </w:rPr>
    </w:lvl>
    <w:lvl w:ilvl="7" w:tplc="D2AA6CFC">
      <w:start w:val="1"/>
      <w:numFmt w:val="bullet"/>
      <w:lvlText w:val="o"/>
      <w:lvlJc w:val="left"/>
      <w:pPr>
        <w:ind w:left="5760" w:hanging="360"/>
      </w:pPr>
      <w:rPr>
        <w:rFonts w:ascii="Courier New" w:hAnsi="Courier New" w:hint="default"/>
      </w:rPr>
    </w:lvl>
    <w:lvl w:ilvl="8" w:tplc="65F84B68">
      <w:start w:val="1"/>
      <w:numFmt w:val="bullet"/>
      <w:lvlText w:val=""/>
      <w:lvlJc w:val="left"/>
      <w:pPr>
        <w:ind w:left="6480" w:hanging="360"/>
      </w:pPr>
      <w:rPr>
        <w:rFonts w:ascii="Wingdings" w:hAnsi="Wingdings" w:hint="default"/>
      </w:rPr>
    </w:lvl>
  </w:abstractNum>
  <w:abstractNum w:abstractNumId="60" w15:restartNumberingAfterBreak="0">
    <w:nsid w:val="7B826CDC"/>
    <w:multiLevelType w:val="hybridMultilevel"/>
    <w:tmpl w:val="6B5CFED8"/>
    <w:lvl w:ilvl="0" w:tplc="2924C56E">
      <w:start w:val="1"/>
      <w:numFmt w:val="bullet"/>
      <w:lvlText w:val=""/>
      <w:lvlJc w:val="left"/>
      <w:pPr>
        <w:ind w:left="720" w:hanging="360"/>
      </w:pPr>
      <w:rPr>
        <w:rFonts w:ascii="Symbol" w:hAnsi="Symbol" w:hint="default"/>
      </w:rPr>
    </w:lvl>
    <w:lvl w:ilvl="1" w:tplc="83F00BB4">
      <w:start w:val="1"/>
      <w:numFmt w:val="bullet"/>
      <w:lvlText w:val="o"/>
      <w:lvlJc w:val="left"/>
      <w:pPr>
        <w:ind w:left="1440" w:hanging="360"/>
      </w:pPr>
      <w:rPr>
        <w:rFonts w:ascii="Courier New" w:hAnsi="Courier New" w:hint="default"/>
      </w:rPr>
    </w:lvl>
    <w:lvl w:ilvl="2" w:tplc="789C980C">
      <w:start w:val="1"/>
      <w:numFmt w:val="bullet"/>
      <w:lvlText w:val=""/>
      <w:lvlJc w:val="left"/>
      <w:pPr>
        <w:ind w:left="2160" w:hanging="360"/>
      </w:pPr>
      <w:rPr>
        <w:rFonts w:ascii="Wingdings" w:hAnsi="Wingdings" w:hint="default"/>
      </w:rPr>
    </w:lvl>
    <w:lvl w:ilvl="3" w:tplc="8F00965A">
      <w:start w:val="1"/>
      <w:numFmt w:val="bullet"/>
      <w:lvlText w:val=""/>
      <w:lvlJc w:val="left"/>
      <w:pPr>
        <w:ind w:left="2880" w:hanging="360"/>
      </w:pPr>
      <w:rPr>
        <w:rFonts w:ascii="Symbol" w:hAnsi="Symbol" w:hint="default"/>
      </w:rPr>
    </w:lvl>
    <w:lvl w:ilvl="4" w:tplc="935CCC54">
      <w:start w:val="1"/>
      <w:numFmt w:val="bullet"/>
      <w:lvlText w:val="o"/>
      <w:lvlJc w:val="left"/>
      <w:pPr>
        <w:ind w:left="3600" w:hanging="360"/>
      </w:pPr>
      <w:rPr>
        <w:rFonts w:ascii="Courier New" w:hAnsi="Courier New" w:hint="default"/>
      </w:rPr>
    </w:lvl>
    <w:lvl w:ilvl="5" w:tplc="3876597C">
      <w:start w:val="1"/>
      <w:numFmt w:val="bullet"/>
      <w:lvlText w:val=""/>
      <w:lvlJc w:val="left"/>
      <w:pPr>
        <w:ind w:left="4320" w:hanging="360"/>
      </w:pPr>
      <w:rPr>
        <w:rFonts w:ascii="Wingdings" w:hAnsi="Wingdings" w:hint="default"/>
      </w:rPr>
    </w:lvl>
    <w:lvl w:ilvl="6" w:tplc="670CB15A">
      <w:start w:val="1"/>
      <w:numFmt w:val="bullet"/>
      <w:lvlText w:val=""/>
      <w:lvlJc w:val="left"/>
      <w:pPr>
        <w:ind w:left="5040" w:hanging="360"/>
      </w:pPr>
      <w:rPr>
        <w:rFonts w:ascii="Symbol" w:hAnsi="Symbol" w:hint="default"/>
      </w:rPr>
    </w:lvl>
    <w:lvl w:ilvl="7" w:tplc="5096DEFA">
      <w:start w:val="1"/>
      <w:numFmt w:val="bullet"/>
      <w:lvlText w:val="o"/>
      <w:lvlJc w:val="left"/>
      <w:pPr>
        <w:ind w:left="5760" w:hanging="360"/>
      </w:pPr>
      <w:rPr>
        <w:rFonts w:ascii="Courier New" w:hAnsi="Courier New" w:hint="default"/>
      </w:rPr>
    </w:lvl>
    <w:lvl w:ilvl="8" w:tplc="C8D04830">
      <w:start w:val="1"/>
      <w:numFmt w:val="bullet"/>
      <w:lvlText w:val=""/>
      <w:lvlJc w:val="left"/>
      <w:pPr>
        <w:ind w:left="6480" w:hanging="360"/>
      </w:pPr>
      <w:rPr>
        <w:rFonts w:ascii="Wingdings" w:hAnsi="Wingdings" w:hint="default"/>
      </w:rPr>
    </w:lvl>
  </w:abstractNum>
  <w:abstractNum w:abstractNumId="61" w15:restartNumberingAfterBreak="0">
    <w:nsid w:val="7C585D73"/>
    <w:multiLevelType w:val="hybridMultilevel"/>
    <w:tmpl w:val="F95275F0"/>
    <w:lvl w:ilvl="0" w:tplc="12A6C600">
      <w:start w:val="1"/>
      <w:numFmt w:val="bullet"/>
      <w:lvlText w:val=""/>
      <w:lvlJc w:val="left"/>
      <w:pPr>
        <w:ind w:left="720" w:hanging="360"/>
      </w:pPr>
      <w:rPr>
        <w:rFonts w:ascii="Symbol" w:hAnsi="Symbol" w:hint="default"/>
      </w:rPr>
    </w:lvl>
    <w:lvl w:ilvl="1" w:tplc="A13E4538">
      <w:start w:val="1"/>
      <w:numFmt w:val="bullet"/>
      <w:lvlText w:val="o"/>
      <w:lvlJc w:val="left"/>
      <w:pPr>
        <w:ind w:left="1440" w:hanging="360"/>
      </w:pPr>
      <w:rPr>
        <w:rFonts w:ascii="Courier New" w:hAnsi="Courier New" w:hint="default"/>
      </w:rPr>
    </w:lvl>
    <w:lvl w:ilvl="2" w:tplc="E5B0461E">
      <w:start w:val="1"/>
      <w:numFmt w:val="bullet"/>
      <w:lvlText w:val=""/>
      <w:lvlJc w:val="left"/>
      <w:pPr>
        <w:ind w:left="2160" w:hanging="360"/>
      </w:pPr>
      <w:rPr>
        <w:rFonts w:ascii="Wingdings" w:hAnsi="Wingdings" w:hint="default"/>
      </w:rPr>
    </w:lvl>
    <w:lvl w:ilvl="3" w:tplc="6C92A332">
      <w:start w:val="1"/>
      <w:numFmt w:val="bullet"/>
      <w:lvlText w:val=""/>
      <w:lvlJc w:val="left"/>
      <w:pPr>
        <w:ind w:left="2880" w:hanging="360"/>
      </w:pPr>
      <w:rPr>
        <w:rFonts w:ascii="Symbol" w:hAnsi="Symbol" w:hint="default"/>
      </w:rPr>
    </w:lvl>
    <w:lvl w:ilvl="4" w:tplc="40BAA58E">
      <w:start w:val="1"/>
      <w:numFmt w:val="bullet"/>
      <w:lvlText w:val="o"/>
      <w:lvlJc w:val="left"/>
      <w:pPr>
        <w:ind w:left="3600" w:hanging="360"/>
      </w:pPr>
      <w:rPr>
        <w:rFonts w:ascii="Courier New" w:hAnsi="Courier New" w:hint="default"/>
      </w:rPr>
    </w:lvl>
    <w:lvl w:ilvl="5" w:tplc="B3F670F4">
      <w:start w:val="1"/>
      <w:numFmt w:val="bullet"/>
      <w:lvlText w:val=""/>
      <w:lvlJc w:val="left"/>
      <w:pPr>
        <w:ind w:left="4320" w:hanging="360"/>
      </w:pPr>
      <w:rPr>
        <w:rFonts w:ascii="Wingdings" w:hAnsi="Wingdings" w:hint="default"/>
      </w:rPr>
    </w:lvl>
    <w:lvl w:ilvl="6" w:tplc="B19095B8">
      <w:start w:val="1"/>
      <w:numFmt w:val="bullet"/>
      <w:lvlText w:val=""/>
      <w:lvlJc w:val="left"/>
      <w:pPr>
        <w:ind w:left="5040" w:hanging="360"/>
      </w:pPr>
      <w:rPr>
        <w:rFonts w:ascii="Symbol" w:hAnsi="Symbol" w:hint="default"/>
      </w:rPr>
    </w:lvl>
    <w:lvl w:ilvl="7" w:tplc="36E092D0">
      <w:start w:val="1"/>
      <w:numFmt w:val="bullet"/>
      <w:lvlText w:val="o"/>
      <w:lvlJc w:val="left"/>
      <w:pPr>
        <w:ind w:left="5760" w:hanging="360"/>
      </w:pPr>
      <w:rPr>
        <w:rFonts w:ascii="Courier New" w:hAnsi="Courier New" w:hint="default"/>
      </w:rPr>
    </w:lvl>
    <w:lvl w:ilvl="8" w:tplc="A2AC271A">
      <w:start w:val="1"/>
      <w:numFmt w:val="bullet"/>
      <w:lvlText w:val=""/>
      <w:lvlJc w:val="left"/>
      <w:pPr>
        <w:ind w:left="6480" w:hanging="360"/>
      </w:pPr>
      <w:rPr>
        <w:rFonts w:ascii="Wingdings" w:hAnsi="Wingdings" w:hint="default"/>
      </w:rPr>
    </w:lvl>
  </w:abstractNum>
  <w:abstractNum w:abstractNumId="62" w15:restartNumberingAfterBreak="0">
    <w:nsid w:val="7D424942"/>
    <w:multiLevelType w:val="hybridMultilevel"/>
    <w:tmpl w:val="3BA0D4E0"/>
    <w:lvl w:ilvl="0" w:tplc="4A88CD7E">
      <w:start w:val="1"/>
      <w:numFmt w:val="bullet"/>
      <w:lvlText w:val=""/>
      <w:lvlJc w:val="left"/>
      <w:pPr>
        <w:ind w:left="720" w:hanging="360"/>
      </w:pPr>
      <w:rPr>
        <w:rFonts w:ascii="Wingdings" w:hAnsi="Wingdings" w:hint="default"/>
      </w:rPr>
    </w:lvl>
    <w:lvl w:ilvl="1" w:tplc="EFBEF76C">
      <w:start w:val="1"/>
      <w:numFmt w:val="bullet"/>
      <w:lvlText w:val="o"/>
      <w:lvlJc w:val="left"/>
      <w:pPr>
        <w:ind w:left="1440" w:hanging="360"/>
      </w:pPr>
      <w:rPr>
        <w:rFonts w:ascii="Courier New" w:hAnsi="Courier New" w:hint="default"/>
      </w:rPr>
    </w:lvl>
    <w:lvl w:ilvl="2" w:tplc="86FACAF4">
      <w:start w:val="1"/>
      <w:numFmt w:val="bullet"/>
      <w:lvlText w:val=""/>
      <w:lvlJc w:val="left"/>
      <w:pPr>
        <w:ind w:left="2160" w:hanging="360"/>
      </w:pPr>
      <w:rPr>
        <w:rFonts w:ascii="Wingdings" w:hAnsi="Wingdings" w:hint="default"/>
      </w:rPr>
    </w:lvl>
    <w:lvl w:ilvl="3" w:tplc="AC6AEB22">
      <w:start w:val="1"/>
      <w:numFmt w:val="bullet"/>
      <w:lvlText w:val=""/>
      <w:lvlJc w:val="left"/>
      <w:pPr>
        <w:ind w:left="2880" w:hanging="360"/>
      </w:pPr>
      <w:rPr>
        <w:rFonts w:ascii="Symbol" w:hAnsi="Symbol" w:hint="default"/>
      </w:rPr>
    </w:lvl>
    <w:lvl w:ilvl="4" w:tplc="29749DDC">
      <w:start w:val="1"/>
      <w:numFmt w:val="bullet"/>
      <w:lvlText w:val="o"/>
      <w:lvlJc w:val="left"/>
      <w:pPr>
        <w:ind w:left="3600" w:hanging="360"/>
      </w:pPr>
      <w:rPr>
        <w:rFonts w:ascii="Courier New" w:hAnsi="Courier New" w:hint="default"/>
      </w:rPr>
    </w:lvl>
    <w:lvl w:ilvl="5" w:tplc="AAA063E8">
      <w:start w:val="1"/>
      <w:numFmt w:val="bullet"/>
      <w:lvlText w:val=""/>
      <w:lvlJc w:val="left"/>
      <w:pPr>
        <w:ind w:left="4320" w:hanging="360"/>
      </w:pPr>
      <w:rPr>
        <w:rFonts w:ascii="Wingdings" w:hAnsi="Wingdings" w:hint="default"/>
      </w:rPr>
    </w:lvl>
    <w:lvl w:ilvl="6" w:tplc="218C6CFA">
      <w:start w:val="1"/>
      <w:numFmt w:val="bullet"/>
      <w:lvlText w:val=""/>
      <w:lvlJc w:val="left"/>
      <w:pPr>
        <w:ind w:left="5040" w:hanging="360"/>
      </w:pPr>
      <w:rPr>
        <w:rFonts w:ascii="Symbol" w:hAnsi="Symbol" w:hint="default"/>
      </w:rPr>
    </w:lvl>
    <w:lvl w:ilvl="7" w:tplc="4D5AD042">
      <w:start w:val="1"/>
      <w:numFmt w:val="bullet"/>
      <w:lvlText w:val="o"/>
      <w:lvlJc w:val="left"/>
      <w:pPr>
        <w:ind w:left="5760" w:hanging="360"/>
      </w:pPr>
      <w:rPr>
        <w:rFonts w:ascii="Courier New" w:hAnsi="Courier New" w:hint="default"/>
      </w:rPr>
    </w:lvl>
    <w:lvl w:ilvl="8" w:tplc="3028FB0C">
      <w:start w:val="1"/>
      <w:numFmt w:val="bullet"/>
      <w:lvlText w:val=""/>
      <w:lvlJc w:val="left"/>
      <w:pPr>
        <w:ind w:left="6480" w:hanging="360"/>
      </w:pPr>
      <w:rPr>
        <w:rFonts w:ascii="Wingdings" w:hAnsi="Wingdings" w:hint="default"/>
      </w:rPr>
    </w:lvl>
  </w:abstractNum>
  <w:num w:numId="1" w16cid:durableId="701438913">
    <w:abstractNumId w:val="24"/>
  </w:num>
  <w:num w:numId="2" w16cid:durableId="1959676922">
    <w:abstractNumId w:val="11"/>
  </w:num>
  <w:num w:numId="3" w16cid:durableId="874661374">
    <w:abstractNumId w:val="36"/>
  </w:num>
  <w:num w:numId="4" w16cid:durableId="2011519240">
    <w:abstractNumId w:val="19"/>
  </w:num>
  <w:num w:numId="5" w16cid:durableId="2069188559">
    <w:abstractNumId w:val="30"/>
  </w:num>
  <w:num w:numId="6" w16cid:durableId="1492259537">
    <w:abstractNumId w:val="7"/>
  </w:num>
  <w:num w:numId="7" w16cid:durableId="2104717936">
    <w:abstractNumId w:val="10"/>
  </w:num>
  <w:num w:numId="8" w16cid:durableId="1927423794">
    <w:abstractNumId w:val="21"/>
  </w:num>
  <w:num w:numId="9" w16cid:durableId="723258530">
    <w:abstractNumId w:val="14"/>
  </w:num>
  <w:num w:numId="10" w16cid:durableId="1642491527">
    <w:abstractNumId w:val="47"/>
  </w:num>
  <w:num w:numId="11" w16cid:durableId="687947779">
    <w:abstractNumId w:val="8"/>
  </w:num>
  <w:num w:numId="12" w16cid:durableId="1642271845">
    <w:abstractNumId w:val="42"/>
  </w:num>
  <w:num w:numId="13" w16cid:durableId="1747876666">
    <w:abstractNumId w:val="43"/>
  </w:num>
  <w:num w:numId="14" w16cid:durableId="1948661644">
    <w:abstractNumId w:val="4"/>
  </w:num>
  <w:num w:numId="15" w16cid:durableId="1134641460">
    <w:abstractNumId w:val="23"/>
  </w:num>
  <w:num w:numId="16" w16cid:durableId="1419056093">
    <w:abstractNumId w:val="29"/>
  </w:num>
  <w:num w:numId="17" w16cid:durableId="210196499">
    <w:abstractNumId w:val="31"/>
  </w:num>
  <w:num w:numId="18" w16cid:durableId="638340805">
    <w:abstractNumId w:val="45"/>
  </w:num>
  <w:num w:numId="19" w16cid:durableId="39212447">
    <w:abstractNumId w:val="5"/>
  </w:num>
  <w:num w:numId="20" w16cid:durableId="491873810">
    <w:abstractNumId w:val="35"/>
  </w:num>
  <w:num w:numId="21" w16cid:durableId="1394700877">
    <w:abstractNumId w:val="25"/>
  </w:num>
  <w:num w:numId="22" w16cid:durableId="1244292248">
    <w:abstractNumId w:val="48"/>
  </w:num>
  <w:num w:numId="23" w16cid:durableId="79716063">
    <w:abstractNumId w:val="2"/>
  </w:num>
  <w:num w:numId="24" w16cid:durableId="839926252">
    <w:abstractNumId w:val="15"/>
  </w:num>
  <w:num w:numId="25" w16cid:durableId="1320113569">
    <w:abstractNumId w:val="51"/>
  </w:num>
  <w:num w:numId="26" w16cid:durableId="257298695">
    <w:abstractNumId w:val="1"/>
  </w:num>
  <w:num w:numId="27" w16cid:durableId="738943233">
    <w:abstractNumId w:val="12"/>
  </w:num>
  <w:num w:numId="28" w16cid:durableId="1073117690">
    <w:abstractNumId w:val="54"/>
  </w:num>
  <w:num w:numId="29" w16cid:durableId="1458791503">
    <w:abstractNumId w:val="49"/>
  </w:num>
  <w:num w:numId="30" w16cid:durableId="771433975">
    <w:abstractNumId w:val="62"/>
  </w:num>
  <w:num w:numId="31" w16cid:durableId="1422945993">
    <w:abstractNumId w:val="20"/>
  </w:num>
  <w:num w:numId="32" w16cid:durableId="1146508735">
    <w:abstractNumId w:val="38"/>
  </w:num>
  <w:num w:numId="33" w16cid:durableId="2142720283">
    <w:abstractNumId w:val="37"/>
  </w:num>
  <w:num w:numId="34" w16cid:durableId="1777210055">
    <w:abstractNumId w:val="16"/>
  </w:num>
  <w:num w:numId="35" w16cid:durableId="144858826">
    <w:abstractNumId w:val="17"/>
  </w:num>
  <w:num w:numId="36" w16cid:durableId="520356184">
    <w:abstractNumId w:val="55"/>
  </w:num>
  <w:num w:numId="37" w16cid:durableId="1672221443">
    <w:abstractNumId w:val="52"/>
  </w:num>
  <w:num w:numId="38" w16cid:durableId="1469860814">
    <w:abstractNumId w:val="6"/>
  </w:num>
  <w:num w:numId="39" w16cid:durableId="1656451041">
    <w:abstractNumId w:val="26"/>
  </w:num>
  <w:num w:numId="40" w16cid:durableId="8876304">
    <w:abstractNumId w:val="57"/>
  </w:num>
  <w:num w:numId="41" w16cid:durableId="1797790075">
    <w:abstractNumId w:val="9"/>
  </w:num>
  <w:num w:numId="42" w16cid:durableId="939871403">
    <w:abstractNumId w:val="61"/>
  </w:num>
  <w:num w:numId="43" w16cid:durableId="1894190116">
    <w:abstractNumId w:val="33"/>
  </w:num>
  <w:num w:numId="44" w16cid:durableId="1017077774">
    <w:abstractNumId w:val="60"/>
  </w:num>
  <w:num w:numId="45" w16cid:durableId="178393824">
    <w:abstractNumId w:val="59"/>
  </w:num>
  <w:num w:numId="46" w16cid:durableId="1223055061">
    <w:abstractNumId w:val="28"/>
  </w:num>
  <w:num w:numId="47" w16cid:durableId="1181895599">
    <w:abstractNumId w:val="58"/>
  </w:num>
  <w:num w:numId="48" w16cid:durableId="583148156">
    <w:abstractNumId w:val="18"/>
  </w:num>
  <w:num w:numId="49" w16cid:durableId="2111855365">
    <w:abstractNumId w:val="44"/>
  </w:num>
  <w:num w:numId="50" w16cid:durableId="890120609">
    <w:abstractNumId w:val="53"/>
  </w:num>
  <w:num w:numId="51" w16cid:durableId="2130008635">
    <w:abstractNumId w:val="56"/>
  </w:num>
  <w:num w:numId="52" w16cid:durableId="1875580104">
    <w:abstractNumId w:val="34"/>
  </w:num>
  <w:num w:numId="53" w16cid:durableId="706026560">
    <w:abstractNumId w:val="3"/>
  </w:num>
  <w:num w:numId="54" w16cid:durableId="2088574278">
    <w:abstractNumId w:val="27"/>
  </w:num>
  <w:num w:numId="55" w16cid:durableId="1545825884">
    <w:abstractNumId w:val="0"/>
  </w:num>
  <w:num w:numId="56" w16cid:durableId="94635946">
    <w:abstractNumId w:val="39"/>
  </w:num>
  <w:num w:numId="57" w16cid:durableId="633370141">
    <w:abstractNumId w:val="22"/>
  </w:num>
  <w:num w:numId="58" w16cid:durableId="113520358">
    <w:abstractNumId w:val="41"/>
  </w:num>
  <w:num w:numId="59" w16cid:durableId="1009866378">
    <w:abstractNumId w:val="46"/>
  </w:num>
  <w:num w:numId="60" w16cid:durableId="1086924838">
    <w:abstractNumId w:val="50"/>
  </w:num>
  <w:num w:numId="61" w16cid:durableId="1416705052">
    <w:abstractNumId w:val="13"/>
  </w:num>
  <w:num w:numId="62" w16cid:durableId="799417609">
    <w:abstractNumId w:val="32"/>
  </w:num>
  <w:num w:numId="63" w16cid:durableId="13984378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E2D108B"/>
    <w:rsid w:val="0007F594"/>
    <w:rsid w:val="0041E266"/>
    <w:rsid w:val="00443ECA"/>
    <w:rsid w:val="00480104"/>
    <w:rsid w:val="00484FF6"/>
    <w:rsid w:val="005752CA"/>
    <w:rsid w:val="0059698C"/>
    <w:rsid w:val="005D52A6"/>
    <w:rsid w:val="0060B4D2"/>
    <w:rsid w:val="00615618"/>
    <w:rsid w:val="006BABC2"/>
    <w:rsid w:val="00707CF8"/>
    <w:rsid w:val="00720B0B"/>
    <w:rsid w:val="0074AC13"/>
    <w:rsid w:val="00795213"/>
    <w:rsid w:val="007A1E2B"/>
    <w:rsid w:val="007F510C"/>
    <w:rsid w:val="0089BE9F"/>
    <w:rsid w:val="008B4B9D"/>
    <w:rsid w:val="008C639D"/>
    <w:rsid w:val="00987F3B"/>
    <w:rsid w:val="00A53AC2"/>
    <w:rsid w:val="00AD3DD7"/>
    <w:rsid w:val="00B33E8E"/>
    <w:rsid w:val="00BE3383"/>
    <w:rsid w:val="00C115B5"/>
    <w:rsid w:val="00C6A9A3"/>
    <w:rsid w:val="00CC474A"/>
    <w:rsid w:val="00D1A40F"/>
    <w:rsid w:val="00E9A6F0"/>
    <w:rsid w:val="00F1277A"/>
    <w:rsid w:val="011DA91C"/>
    <w:rsid w:val="012A3991"/>
    <w:rsid w:val="0142437B"/>
    <w:rsid w:val="015B58CC"/>
    <w:rsid w:val="0164A387"/>
    <w:rsid w:val="016B55FB"/>
    <w:rsid w:val="017A1E10"/>
    <w:rsid w:val="0187A516"/>
    <w:rsid w:val="0187E0D9"/>
    <w:rsid w:val="018B3217"/>
    <w:rsid w:val="01A36A7D"/>
    <w:rsid w:val="01A3AB38"/>
    <w:rsid w:val="01A63860"/>
    <w:rsid w:val="01ADBCDD"/>
    <w:rsid w:val="01B4FA49"/>
    <w:rsid w:val="01C47D6C"/>
    <w:rsid w:val="01EAE454"/>
    <w:rsid w:val="01EBE6E9"/>
    <w:rsid w:val="0207A8A6"/>
    <w:rsid w:val="02124513"/>
    <w:rsid w:val="021504F0"/>
    <w:rsid w:val="023D6186"/>
    <w:rsid w:val="024168B5"/>
    <w:rsid w:val="0285A0BF"/>
    <w:rsid w:val="0287C782"/>
    <w:rsid w:val="02AE5DC6"/>
    <w:rsid w:val="02B25E1E"/>
    <w:rsid w:val="02C35CB1"/>
    <w:rsid w:val="02EB2287"/>
    <w:rsid w:val="02F8E6AF"/>
    <w:rsid w:val="03009015"/>
    <w:rsid w:val="030201F6"/>
    <w:rsid w:val="032F95C3"/>
    <w:rsid w:val="0368C2FA"/>
    <w:rsid w:val="0378022D"/>
    <w:rsid w:val="0386B4B5"/>
    <w:rsid w:val="03A4D453"/>
    <w:rsid w:val="03B79173"/>
    <w:rsid w:val="03C87914"/>
    <w:rsid w:val="03E78907"/>
    <w:rsid w:val="03F1D954"/>
    <w:rsid w:val="040CEE8F"/>
    <w:rsid w:val="0410E593"/>
    <w:rsid w:val="04590BFB"/>
    <w:rsid w:val="04632EB0"/>
    <w:rsid w:val="04689DE8"/>
    <w:rsid w:val="046D24F6"/>
    <w:rsid w:val="0473A1F4"/>
    <w:rsid w:val="048680D8"/>
    <w:rsid w:val="04E4FA30"/>
    <w:rsid w:val="04E7839A"/>
    <w:rsid w:val="04EC9B0B"/>
    <w:rsid w:val="04EDF91B"/>
    <w:rsid w:val="05014A95"/>
    <w:rsid w:val="05338144"/>
    <w:rsid w:val="0540B0A9"/>
    <w:rsid w:val="055361D4"/>
    <w:rsid w:val="055D2FC2"/>
    <w:rsid w:val="0568EE2B"/>
    <w:rsid w:val="057234DA"/>
    <w:rsid w:val="058CD56D"/>
    <w:rsid w:val="05925400"/>
    <w:rsid w:val="05AD5E70"/>
    <w:rsid w:val="05ED3BA2"/>
    <w:rsid w:val="06207A5B"/>
    <w:rsid w:val="06225139"/>
    <w:rsid w:val="062A005B"/>
    <w:rsid w:val="0637CA58"/>
    <w:rsid w:val="0637FF01"/>
    <w:rsid w:val="0639A2B8"/>
    <w:rsid w:val="0641F2BF"/>
    <w:rsid w:val="066AA216"/>
    <w:rsid w:val="06814B13"/>
    <w:rsid w:val="068CD3A4"/>
    <w:rsid w:val="06BF3A78"/>
    <w:rsid w:val="06CC462F"/>
    <w:rsid w:val="06CD5C8F"/>
    <w:rsid w:val="06CDD710"/>
    <w:rsid w:val="06D6C37C"/>
    <w:rsid w:val="06E9FC45"/>
    <w:rsid w:val="07089D1E"/>
    <w:rsid w:val="072CB4E5"/>
    <w:rsid w:val="07375AEA"/>
    <w:rsid w:val="073F490D"/>
    <w:rsid w:val="0762F1C8"/>
    <w:rsid w:val="0766565F"/>
    <w:rsid w:val="07789796"/>
    <w:rsid w:val="07844D3B"/>
    <w:rsid w:val="0794FD6B"/>
    <w:rsid w:val="07A60C2B"/>
    <w:rsid w:val="07AB0FE5"/>
    <w:rsid w:val="07BA5268"/>
    <w:rsid w:val="08221792"/>
    <w:rsid w:val="085B0AD9"/>
    <w:rsid w:val="0861A900"/>
    <w:rsid w:val="0894D084"/>
    <w:rsid w:val="089A6F37"/>
    <w:rsid w:val="08BD0F0E"/>
    <w:rsid w:val="0904955A"/>
    <w:rsid w:val="090EC414"/>
    <w:rsid w:val="0942FB51"/>
    <w:rsid w:val="096F9FC3"/>
    <w:rsid w:val="09797391"/>
    <w:rsid w:val="09DCCDDC"/>
    <w:rsid w:val="0A1B7913"/>
    <w:rsid w:val="0A231F32"/>
    <w:rsid w:val="0A4A75D0"/>
    <w:rsid w:val="0AD090CF"/>
    <w:rsid w:val="0ADFDA7F"/>
    <w:rsid w:val="0AEB814A"/>
    <w:rsid w:val="0AEDB9E4"/>
    <w:rsid w:val="0AFD717E"/>
    <w:rsid w:val="0B0CC622"/>
    <w:rsid w:val="0B4B9094"/>
    <w:rsid w:val="0B64BB0C"/>
    <w:rsid w:val="0B7CBFA1"/>
    <w:rsid w:val="0B941B75"/>
    <w:rsid w:val="0BA97AFB"/>
    <w:rsid w:val="0BAA22D6"/>
    <w:rsid w:val="0BBD6D68"/>
    <w:rsid w:val="0BDA9CC0"/>
    <w:rsid w:val="0C6008FB"/>
    <w:rsid w:val="0C7C2559"/>
    <w:rsid w:val="0CE65DDF"/>
    <w:rsid w:val="0CF588B5"/>
    <w:rsid w:val="0D152EAF"/>
    <w:rsid w:val="0D646B77"/>
    <w:rsid w:val="0D7DB811"/>
    <w:rsid w:val="0D8D7411"/>
    <w:rsid w:val="0DC92A3B"/>
    <w:rsid w:val="0DEF2A03"/>
    <w:rsid w:val="0E0A1FD6"/>
    <w:rsid w:val="0E19EF29"/>
    <w:rsid w:val="0E255B78"/>
    <w:rsid w:val="0E4765A8"/>
    <w:rsid w:val="0E485DF4"/>
    <w:rsid w:val="0E5EA3E4"/>
    <w:rsid w:val="0E6905E3"/>
    <w:rsid w:val="0E7BD584"/>
    <w:rsid w:val="0E7C2B2D"/>
    <w:rsid w:val="0ED352A0"/>
    <w:rsid w:val="0ED6C6BA"/>
    <w:rsid w:val="0EDE9D9C"/>
    <w:rsid w:val="0F0E861C"/>
    <w:rsid w:val="0F18EAA2"/>
    <w:rsid w:val="0F409C21"/>
    <w:rsid w:val="0F4644E9"/>
    <w:rsid w:val="0F7955CA"/>
    <w:rsid w:val="0F935223"/>
    <w:rsid w:val="0FA5F037"/>
    <w:rsid w:val="0FC75CA1"/>
    <w:rsid w:val="0FDB0B83"/>
    <w:rsid w:val="1004D644"/>
    <w:rsid w:val="1027A40A"/>
    <w:rsid w:val="102E423C"/>
    <w:rsid w:val="10361A66"/>
    <w:rsid w:val="106B538B"/>
    <w:rsid w:val="106E5160"/>
    <w:rsid w:val="10789D47"/>
    <w:rsid w:val="1081CF8C"/>
    <w:rsid w:val="10A00BEB"/>
    <w:rsid w:val="10B558D3"/>
    <w:rsid w:val="10C35C8D"/>
    <w:rsid w:val="1143734E"/>
    <w:rsid w:val="1162FD9C"/>
    <w:rsid w:val="116D6376"/>
    <w:rsid w:val="116DBB51"/>
    <w:rsid w:val="11C2E3D5"/>
    <w:rsid w:val="11C635CC"/>
    <w:rsid w:val="11F2FA3F"/>
    <w:rsid w:val="122DB5FC"/>
    <w:rsid w:val="1230B5EC"/>
    <w:rsid w:val="1242E7FA"/>
    <w:rsid w:val="12A00C93"/>
    <w:rsid w:val="12AB67D7"/>
    <w:rsid w:val="12B5CDA1"/>
    <w:rsid w:val="12C7C8D3"/>
    <w:rsid w:val="12DB962E"/>
    <w:rsid w:val="12E0C2C3"/>
    <w:rsid w:val="12EDE4B7"/>
    <w:rsid w:val="130DFB5D"/>
    <w:rsid w:val="13197382"/>
    <w:rsid w:val="1324A53B"/>
    <w:rsid w:val="1350ED41"/>
    <w:rsid w:val="136BC005"/>
    <w:rsid w:val="137E2C56"/>
    <w:rsid w:val="142C310F"/>
    <w:rsid w:val="146D023C"/>
    <w:rsid w:val="1490D8DB"/>
    <w:rsid w:val="1498CFEA"/>
    <w:rsid w:val="14A453C4"/>
    <w:rsid w:val="14CBDA3E"/>
    <w:rsid w:val="14D84767"/>
    <w:rsid w:val="14DD97B8"/>
    <w:rsid w:val="14ED6145"/>
    <w:rsid w:val="14EF53B4"/>
    <w:rsid w:val="15045F4F"/>
    <w:rsid w:val="150DD63F"/>
    <w:rsid w:val="1511C788"/>
    <w:rsid w:val="1521763A"/>
    <w:rsid w:val="152809B1"/>
    <w:rsid w:val="156218B5"/>
    <w:rsid w:val="156A133F"/>
    <w:rsid w:val="156D7259"/>
    <w:rsid w:val="157FAD05"/>
    <w:rsid w:val="158BC123"/>
    <w:rsid w:val="1597870A"/>
    <w:rsid w:val="15A0737C"/>
    <w:rsid w:val="15B33D0D"/>
    <w:rsid w:val="15C989C8"/>
    <w:rsid w:val="160326EC"/>
    <w:rsid w:val="161386D0"/>
    <w:rsid w:val="162B0861"/>
    <w:rsid w:val="163E8BAB"/>
    <w:rsid w:val="16564227"/>
    <w:rsid w:val="168C48E9"/>
    <w:rsid w:val="168ED2C3"/>
    <w:rsid w:val="16935754"/>
    <w:rsid w:val="16AD97E9"/>
    <w:rsid w:val="16B369E1"/>
    <w:rsid w:val="16B9BD0F"/>
    <w:rsid w:val="16C26594"/>
    <w:rsid w:val="16C79F20"/>
    <w:rsid w:val="16F24FDD"/>
    <w:rsid w:val="170B71FA"/>
    <w:rsid w:val="174CF982"/>
    <w:rsid w:val="1755DD06"/>
    <w:rsid w:val="1762C798"/>
    <w:rsid w:val="1763D097"/>
    <w:rsid w:val="1785CEF0"/>
    <w:rsid w:val="1794CB18"/>
    <w:rsid w:val="17A29801"/>
    <w:rsid w:val="17A9F93C"/>
    <w:rsid w:val="17B2E93A"/>
    <w:rsid w:val="180792DA"/>
    <w:rsid w:val="18139E0C"/>
    <w:rsid w:val="18395421"/>
    <w:rsid w:val="18424D1D"/>
    <w:rsid w:val="185455FB"/>
    <w:rsid w:val="18636F81"/>
    <w:rsid w:val="188A9326"/>
    <w:rsid w:val="188D08DD"/>
    <w:rsid w:val="189FF770"/>
    <w:rsid w:val="18C71730"/>
    <w:rsid w:val="18D52FFE"/>
    <w:rsid w:val="18F63604"/>
    <w:rsid w:val="1903AB1C"/>
    <w:rsid w:val="1912CE2A"/>
    <w:rsid w:val="193617D8"/>
    <w:rsid w:val="193CB37C"/>
    <w:rsid w:val="1947490F"/>
    <w:rsid w:val="1954694F"/>
    <w:rsid w:val="1988F14F"/>
    <w:rsid w:val="198DE2E9"/>
    <w:rsid w:val="199FE346"/>
    <w:rsid w:val="19B3A610"/>
    <w:rsid w:val="19C3E9AB"/>
    <w:rsid w:val="19DC1AB9"/>
    <w:rsid w:val="19F04CBF"/>
    <w:rsid w:val="19FF3FE2"/>
    <w:rsid w:val="19FF84F5"/>
    <w:rsid w:val="1A18D886"/>
    <w:rsid w:val="1A415B0D"/>
    <w:rsid w:val="1A665620"/>
    <w:rsid w:val="1A7BD2C2"/>
    <w:rsid w:val="1A972AAB"/>
    <w:rsid w:val="1AC62F54"/>
    <w:rsid w:val="1ADA5907"/>
    <w:rsid w:val="1B0CC58B"/>
    <w:rsid w:val="1B41C64C"/>
    <w:rsid w:val="1B67A82F"/>
    <w:rsid w:val="1B79EDDF"/>
    <w:rsid w:val="1B86DB04"/>
    <w:rsid w:val="1B97EF5A"/>
    <w:rsid w:val="1B9C8ADD"/>
    <w:rsid w:val="1B9FC930"/>
    <w:rsid w:val="1BA827CD"/>
    <w:rsid w:val="1BA862D9"/>
    <w:rsid w:val="1BBBF449"/>
    <w:rsid w:val="1BBC9EA0"/>
    <w:rsid w:val="1BD39413"/>
    <w:rsid w:val="1BD58B2F"/>
    <w:rsid w:val="1BE127AB"/>
    <w:rsid w:val="1BE1A9B4"/>
    <w:rsid w:val="1BF998C3"/>
    <w:rsid w:val="1C4A742F"/>
    <w:rsid w:val="1C4EC12E"/>
    <w:rsid w:val="1C837CA2"/>
    <w:rsid w:val="1CA0B08D"/>
    <w:rsid w:val="1CA8697B"/>
    <w:rsid w:val="1CBA0758"/>
    <w:rsid w:val="1CC51D2C"/>
    <w:rsid w:val="1CE62F76"/>
    <w:rsid w:val="1D1112F7"/>
    <w:rsid w:val="1D1A63AF"/>
    <w:rsid w:val="1D3B9991"/>
    <w:rsid w:val="1D452BDA"/>
    <w:rsid w:val="1D511A23"/>
    <w:rsid w:val="1D5A5923"/>
    <w:rsid w:val="1D7CF80C"/>
    <w:rsid w:val="1D97FEE5"/>
    <w:rsid w:val="1D9A675C"/>
    <w:rsid w:val="1E456418"/>
    <w:rsid w:val="1E5D47C7"/>
    <w:rsid w:val="1E600DFE"/>
    <w:rsid w:val="1E79FA91"/>
    <w:rsid w:val="1E7A5069"/>
    <w:rsid w:val="1EAF8BDC"/>
    <w:rsid w:val="1ECE43C9"/>
    <w:rsid w:val="1ED03625"/>
    <w:rsid w:val="1F13C80E"/>
    <w:rsid w:val="1F20905E"/>
    <w:rsid w:val="1FA8EAE5"/>
    <w:rsid w:val="1FB3C1D4"/>
    <w:rsid w:val="1FBAFFB3"/>
    <w:rsid w:val="1FE13479"/>
    <w:rsid w:val="1FEFFC40"/>
    <w:rsid w:val="1FF4D068"/>
    <w:rsid w:val="2007943E"/>
    <w:rsid w:val="204B3AC7"/>
    <w:rsid w:val="204B5C3D"/>
    <w:rsid w:val="204C538C"/>
    <w:rsid w:val="2053D592"/>
    <w:rsid w:val="20688DE9"/>
    <w:rsid w:val="20BC9492"/>
    <w:rsid w:val="20BF2D98"/>
    <w:rsid w:val="20CF9FA7"/>
    <w:rsid w:val="213B01EE"/>
    <w:rsid w:val="215741A4"/>
    <w:rsid w:val="217D04DA"/>
    <w:rsid w:val="21898F06"/>
    <w:rsid w:val="21C3F311"/>
    <w:rsid w:val="21CA0D2F"/>
    <w:rsid w:val="21CEFB90"/>
    <w:rsid w:val="21E823ED"/>
    <w:rsid w:val="21FA61B6"/>
    <w:rsid w:val="22029170"/>
    <w:rsid w:val="22316DE1"/>
    <w:rsid w:val="22676905"/>
    <w:rsid w:val="227109DC"/>
    <w:rsid w:val="22ADEFE3"/>
    <w:rsid w:val="22CBD51B"/>
    <w:rsid w:val="22DF86D9"/>
    <w:rsid w:val="23097ADF"/>
    <w:rsid w:val="23113594"/>
    <w:rsid w:val="23696634"/>
    <w:rsid w:val="2372F294"/>
    <w:rsid w:val="2382DB89"/>
    <w:rsid w:val="2382FCFF"/>
    <w:rsid w:val="23A734C2"/>
    <w:rsid w:val="23D93774"/>
    <w:rsid w:val="23DEADFF"/>
    <w:rsid w:val="23E0FA1D"/>
    <w:rsid w:val="240AE5FB"/>
    <w:rsid w:val="240DF372"/>
    <w:rsid w:val="2436E804"/>
    <w:rsid w:val="246451F8"/>
    <w:rsid w:val="248005E6"/>
    <w:rsid w:val="2484A639"/>
    <w:rsid w:val="24AA2EAE"/>
    <w:rsid w:val="24B41E9A"/>
    <w:rsid w:val="24B62725"/>
    <w:rsid w:val="24C8418B"/>
    <w:rsid w:val="24E80197"/>
    <w:rsid w:val="24F45E85"/>
    <w:rsid w:val="24F56C8B"/>
    <w:rsid w:val="25069C52"/>
    <w:rsid w:val="2520F17A"/>
    <w:rsid w:val="2533FEBB"/>
    <w:rsid w:val="253DCF3C"/>
    <w:rsid w:val="256FE136"/>
    <w:rsid w:val="25B9B9B0"/>
    <w:rsid w:val="25C509BB"/>
    <w:rsid w:val="25EA4D80"/>
    <w:rsid w:val="25F28739"/>
    <w:rsid w:val="25F7F6CD"/>
    <w:rsid w:val="26262469"/>
    <w:rsid w:val="262A4C41"/>
    <w:rsid w:val="263B933B"/>
    <w:rsid w:val="2645FF0F"/>
    <w:rsid w:val="2650DE22"/>
    <w:rsid w:val="265392E7"/>
    <w:rsid w:val="265D5F00"/>
    <w:rsid w:val="265E5D11"/>
    <w:rsid w:val="269623B3"/>
    <w:rsid w:val="26A26CB3"/>
    <w:rsid w:val="26A3C2E1"/>
    <w:rsid w:val="26AA5A39"/>
    <w:rsid w:val="271156B6"/>
    <w:rsid w:val="27168DCB"/>
    <w:rsid w:val="272F4A0B"/>
    <w:rsid w:val="274ABB56"/>
    <w:rsid w:val="278D73E7"/>
    <w:rsid w:val="27A8038D"/>
    <w:rsid w:val="27B3FCCA"/>
    <w:rsid w:val="27CFBEEF"/>
    <w:rsid w:val="2851DCE5"/>
    <w:rsid w:val="28549573"/>
    <w:rsid w:val="28566E22"/>
    <w:rsid w:val="286939C2"/>
    <w:rsid w:val="288609D2"/>
    <w:rsid w:val="28A48767"/>
    <w:rsid w:val="28BEB63C"/>
    <w:rsid w:val="28CB6FC5"/>
    <w:rsid w:val="28CD635A"/>
    <w:rsid w:val="28FAC3B6"/>
    <w:rsid w:val="28FDFC1B"/>
    <w:rsid w:val="29000BEF"/>
    <w:rsid w:val="2921EE42"/>
    <w:rsid w:val="293479EA"/>
    <w:rsid w:val="29396471"/>
    <w:rsid w:val="295AAE1A"/>
    <w:rsid w:val="29611C36"/>
    <w:rsid w:val="297E3541"/>
    <w:rsid w:val="2984B992"/>
    <w:rsid w:val="298A77D7"/>
    <w:rsid w:val="298DB5E0"/>
    <w:rsid w:val="2994766F"/>
    <w:rsid w:val="29A73158"/>
    <w:rsid w:val="29BB72BA"/>
    <w:rsid w:val="29C830AD"/>
    <w:rsid w:val="29FAB7D8"/>
    <w:rsid w:val="2A18DE56"/>
    <w:rsid w:val="2A2BCE0F"/>
    <w:rsid w:val="2A3D90DD"/>
    <w:rsid w:val="2A976083"/>
    <w:rsid w:val="2AAC8D55"/>
    <w:rsid w:val="2AAEA3BA"/>
    <w:rsid w:val="2ABDBEA3"/>
    <w:rsid w:val="2AD8E8E0"/>
    <w:rsid w:val="2B57431B"/>
    <w:rsid w:val="2B6A30A0"/>
    <w:rsid w:val="2B7EFCA3"/>
    <w:rsid w:val="2BF9292D"/>
    <w:rsid w:val="2C02A418"/>
    <w:rsid w:val="2C12B01C"/>
    <w:rsid w:val="2C29CA5A"/>
    <w:rsid w:val="2C339A07"/>
    <w:rsid w:val="2C4A741B"/>
    <w:rsid w:val="2C5679CA"/>
    <w:rsid w:val="2C998DC5"/>
    <w:rsid w:val="2CC05A6E"/>
    <w:rsid w:val="2CE4165D"/>
    <w:rsid w:val="2CE7FE26"/>
    <w:rsid w:val="2CFFA8C1"/>
    <w:rsid w:val="2D29DF45"/>
    <w:rsid w:val="2D2DBAAE"/>
    <w:rsid w:val="2D643984"/>
    <w:rsid w:val="2D6DD9FF"/>
    <w:rsid w:val="2D6FAA6C"/>
    <w:rsid w:val="2D7C22A3"/>
    <w:rsid w:val="2D9C4591"/>
    <w:rsid w:val="2DF4E449"/>
    <w:rsid w:val="2DF8A864"/>
    <w:rsid w:val="2E0649CF"/>
    <w:rsid w:val="2E2D108B"/>
    <w:rsid w:val="2E355E26"/>
    <w:rsid w:val="2E3C66AB"/>
    <w:rsid w:val="2E6426F3"/>
    <w:rsid w:val="2E816323"/>
    <w:rsid w:val="2E8D0A96"/>
    <w:rsid w:val="2E94D8F3"/>
    <w:rsid w:val="2EA3133E"/>
    <w:rsid w:val="2EF388FE"/>
    <w:rsid w:val="2EF83127"/>
    <w:rsid w:val="2EF88E98"/>
    <w:rsid w:val="2F1421E7"/>
    <w:rsid w:val="2F201F5D"/>
    <w:rsid w:val="2F213393"/>
    <w:rsid w:val="2F231C26"/>
    <w:rsid w:val="2F2C4EE6"/>
    <w:rsid w:val="2F34952F"/>
    <w:rsid w:val="2F699834"/>
    <w:rsid w:val="2F9C2205"/>
    <w:rsid w:val="2FBB5009"/>
    <w:rsid w:val="2FD00589"/>
    <w:rsid w:val="2FF7A6C5"/>
    <w:rsid w:val="30176FB7"/>
    <w:rsid w:val="301A5709"/>
    <w:rsid w:val="301DAFFA"/>
    <w:rsid w:val="3020253C"/>
    <w:rsid w:val="30425D39"/>
    <w:rsid w:val="30650CBA"/>
    <w:rsid w:val="309A344D"/>
    <w:rsid w:val="309E15D8"/>
    <w:rsid w:val="309E921F"/>
    <w:rsid w:val="30BAEC44"/>
    <w:rsid w:val="30BCE28B"/>
    <w:rsid w:val="30BD03F4"/>
    <w:rsid w:val="30D33098"/>
    <w:rsid w:val="312D0027"/>
    <w:rsid w:val="315ADF10"/>
    <w:rsid w:val="3175C89F"/>
    <w:rsid w:val="317E7F5C"/>
    <w:rsid w:val="317EDD8F"/>
    <w:rsid w:val="319A61E5"/>
    <w:rsid w:val="31D74695"/>
    <w:rsid w:val="31ED0CE0"/>
    <w:rsid w:val="3205C1F4"/>
    <w:rsid w:val="321C0855"/>
    <w:rsid w:val="32252E7E"/>
    <w:rsid w:val="3256807C"/>
    <w:rsid w:val="325D4475"/>
    <w:rsid w:val="327E9F0C"/>
    <w:rsid w:val="32B68367"/>
    <w:rsid w:val="32C064F8"/>
    <w:rsid w:val="32E5FFA2"/>
    <w:rsid w:val="33596728"/>
    <w:rsid w:val="336FB4E4"/>
    <w:rsid w:val="3388DD41"/>
    <w:rsid w:val="33903005"/>
    <w:rsid w:val="33AB9206"/>
    <w:rsid w:val="33AE93A3"/>
    <w:rsid w:val="33ED4DD1"/>
    <w:rsid w:val="34060919"/>
    <w:rsid w:val="34101601"/>
    <w:rsid w:val="3413AD94"/>
    <w:rsid w:val="3413C87A"/>
    <w:rsid w:val="34243D81"/>
    <w:rsid w:val="3425838F"/>
    <w:rsid w:val="3460827F"/>
    <w:rsid w:val="34646F13"/>
    <w:rsid w:val="3466D437"/>
    <w:rsid w:val="3474E7C4"/>
    <w:rsid w:val="347CB2E1"/>
    <w:rsid w:val="34807B71"/>
    <w:rsid w:val="34A4027D"/>
    <w:rsid w:val="34A8013C"/>
    <w:rsid w:val="34B11A07"/>
    <w:rsid w:val="34CFCC4F"/>
    <w:rsid w:val="34D93484"/>
    <w:rsid w:val="34DE1411"/>
    <w:rsid w:val="34E84202"/>
    <w:rsid w:val="351C9B81"/>
    <w:rsid w:val="3528113A"/>
    <w:rsid w:val="3529FCD4"/>
    <w:rsid w:val="354C6D9E"/>
    <w:rsid w:val="3560F764"/>
    <w:rsid w:val="3570A6DC"/>
    <w:rsid w:val="3586AE0A"/>
    <w:rsid w:val="35A99D74"/>
    <w:rsid w:val="35AB8AF3"/>
    <w:rsid w:val="35CF03A1"/>
    <w:rsid w:val="35D317FE"/>
    <w:rsid w:val="35D43A4A"/>
    <w:rsid w:val="35E71717"/>
    <w:rsid w:val="35FC52E0"/>
    <w:rsid w:val="3608CFA1"/>
    <w:rsid w:val="361DA064"/>
    <w:rsid w:val="362D7940"/>
    <w:rsid w:val="363CE215"/>
    <w:rsid w:val="3659C59B"/>
    <w:rsid w:val="36680459"/>
    <w:rsid w:val="366D89E0"/>
    <w:rsid w:val="3670E865"/>
    <w:rsid w:val="36731F5E"/>
    <w:rsid w:val="36EF7978"/>
    <w:rsid w:val="36FCAF46"/>
    <w:rsid w:val="36FFC45A"/>
    <w:rsid w:val="374EF3D5"/>
    <w:rsid w:val="375EE0B3"/>
    <w:rsid w:val="3761C3DB"/>
    <w:rsid w:val="3782E778"/>
    <w:rsid w:val="37982341"/>
    <w:rsid w:val="37B29CE9"/>
    <w:rsid w:val="37BC3889"/>
    <w:rsid w:val="37C99FD0"/>
    <w:rsid w:val="37D33A37"/>
    <w:rsid w:val="37D7C582"/>
    <w:rsid w:val="37FEA2D2"/>
    <w:rsid w:val="380CB8C6"/>
    <w:rsid w:val="380EEFBF"/>
    <w:rsid w:val="38110BB1"/>
    <w:rsid w:val="38259028"/>
    <w:rsid w:val="383AB14A"/>
    <w:rsid w:val="38432607"/>
    <w:rsid w:val="38E90EAB"/>
    <w:rsid w:val="38FA4810"/>
    <w:rsid w:val="39160468"/>
    <w:rsid w:val="391DC6E0"/>
    <w:rsid w:val="3933F3A2"/>
    <w:rsid w:val="39551A6F"/>
    <w:rsid w:val="3965E46F"/>
    <w:rsid w:val="396F0A98"/>
    <w:rsid w:val="3973D0CE"/>
    <w:rsid w:val="39C38206"/>
    <w:rsid w:val="39D2F1C7"/>
    <w:rsid w:val="3A271A3A"/>
    <w:rsid w:val="3A3641EF"/>
    <w:rsid w:val="3A4F25D2"/>
    <w:rsid w:val="3A5203CB"/>
    <w:rsid w:val="3A699286"/>
    <w:rsid w:val="3A7D9DC4"/>
    <w:rsid w:val="3AC1954C"/>
    <w:rsid w:val="3ACFC403"/>
    <w:rsid w:val="3ADF25A6"/>
    <w:rsid w:val="3B07E342"/>
    <w:rsid w:val="3B0D4F15"/>
    <w:rsid w:val="3B3FF28A"/>
    <w:rsid w:val="3B41A1FD"/>
    <w:rsid w:val="3BBB2B42"/>
    <w:rsid w:val="3BC451DC"/>
    <w:rsid w:val="3BDFF738"/>
    <w:rsid w:val="3BFD340A"/>
    <w:rsid w:val="3C007A70"/>
    <w:rsid w:val="3C173B41"/>
    <w:rsid w:val="3C2264F8"/>
    <w:rsid w:val="3C68C169"/>
    <w:rsid w:val="3C7BE683"/>
    <w:rsid w:val="3C91D732"/>
    <w:rsid w:val="3CA6AB5A"/>
    <w:rsid w:val="3CE367F2"/>
    <w:rsid w:val="3D07E20E"/>
    <w:rsid w:val="3D0D189F"/>
    <w:rsid w:val="3D146C1B"/>
    <w:rsid w:val="3D1CE4BF"/>
    <w:rsid w:val="3D229ECA"/>
    <w:rsid w:val="3D2E255B"/>
    <w:rsid w:val="3D2FBF87"/>
    <w:rsid w:val="3D3115B5"/>
    <w:rsid w:val="3D384E22"/>
    <w:rsid w:val="3D569B07"/>
    <w:rsid w:val="3D60C543"/>
    <w:rsid w:val="3D6D42CF"/>
    <w:rsid w:val="3D74664C"/>
    <w:rsid w:val="3D782C4D"/>
    <w:rsid w:val="3D80AC49"/>
    <w:rsid w:val="3D8A4C25"/>
    <w:rsid w:val="3DAF15B7"/>
    <w:rsid w:val="3DAF4FFF"/>
    <w:rsid w:val="3DC9236C"/>
    <w:rsid w:val="3DE36B5E"/>
    <w:rsid w:val="3DFF89EF"/>
    <w:rsid w:val="3E1A9DA5"/>
    <w:rsid w:val="3E2FBA3A"/>
    <w:rsid w:val="3E395592"/>
    <w:rsid w:val="3E6169B8"/>
    <w:rsid w:val="3E6E2041"/>
    <w:rsid w:val="3E7320FE"/>
    <w:rsid w:val="3E8FC4B1"/>
    <w:rsid w:val="3E93E540"/>
    <w:rsid w:val="3E962CD5"/>
    <w:rsid w:val="3E9AD1A2"/>
    <w:rsid w:val="3EBA55AE"/>
    <w:rsid w:val="3EBEA894"/>
    <w:rsid w:val="3ECA63D6"/>
    <w:rsid w:val="3EEB2E87"/>
    <w:rsid w:val="3F1BD0E4"/>
    <w:rsid w:val="3F3BDFF2"/>
    <w:rsid w:val="3F3D1EED"/>
    <w:rsid w:val="3F3F44E3"/>
    <w:rsid w:val="3F7B8623"/>
    <w:rsid w:val="3F830CE2"/>
    <w:rsid w:val="3FAF15B8"/>
    <w:rsid w:val="3FBB98E6"/>
    <w:rsid w:val="3FC62C4F"/>
    <w:rsid w:val="3FC6B864"/>
    <w:rsid w:val="3FCAF17A"/>
    <w:rsid w:val="3FEF224C"/>
    <w:rsid w:val="40146B24"/>
    <w:rsid w:val="4017CAAB"/>
    <w:rsid w:val="401C3A4A"/>
    <w:rsid w:val="406C37D8"/>
    <w:rsid w:val="4081EE26"/>
    <w:rsid w:val="409FB085"/>
    <w:rsid w:val="40F5D61B"/>
    <w:rsid w:val="4105E7B7"/>
    <w:rsid w:val="411696A9"/>
    <w:rsid w:val="416A21F9"/>
    <w:rsid w:val="417A3D95"/>
    <w:rsid w:val="41E01B01"/>
    <w:rsid w:val="4214F28D"/>
    <w:rsid w:val="423B80E6"/>
    <w:rsid w:val="428EEF88"/>
    <w:rsid w:val="4295D068"/>
    <w:rsid w:val="42A04BFB"/>
    <w:rsid w:val="42D4C4F5"/>
    <w:rsid w:val="42EE0EC8"/>
    <w:rsid w:val="42F9340B"/>
    <w:rsid w:val="4315ECDE"/>
    <w:rsid w:val="43192177"/>
    <w:rsid w:val="4326C30E"/>
    <w:rsid w:val="4332D7A2"/>
    <w:rsid w:val="43335AF6"/>
    <w:rsid w:val="4335C4A5"/>
    <w:rsid w:val="43581BBF"/>
    <w:rsid w:val="435CF451"/>
    <w:rsid w:val="43665CC7"/>
    <w:rsid w:val="4369DA32"/>
    <w:rsid w:val="43825E8E"/>
    <w:rsid w:val="43BFFB4B"/>
    <w:rsid w:val="43F18C58"/>
    <w:rsid w:val="43F8F8DA"/>
    <w:rsid w:val="44210F28"/>
    <w:rsid w:val="442D1093"/>
    <w:rsid w:val="44344225"/>
    <w:rsid w:val="44616A80"/>
    <w:rsid w:val="44A89716"/>
    <w:rsid w:val="44B1BD3F"/>
    <w:rsid w:val="44BE9813"/>
    <w:rsid w:val="44D97BF6"/>
    <w:rsid w:val="44EACDAD"/>
    <w:rsid w:val="455E2BA0"/>
    <w:rsid w:val="4597D73B"/>
    <w:rsid w:val="45B051C7"/>
    <w:rsid w:val="45D7113B"/>
    <w:rsid w:val="45EE6985"/>
    <w:rsid w:val="45F4C9E3"/>
    <w:rsid w:val="45FC43A5"/>
    <w:rsid w:val="461D5A25"/>
    <w:rsid w:val="4626B4FE"/>
    <w:rsid w:val="46446777"/>
    <w:rsid w:val="464C54FD"/>
    <w:rsid w:val="465D8FD4"/>
    <w:rsid w:val="4663E313"/>
    <w:rsid w:val="466AFBB8"/>
    <w:rsid w:val="468441C3"/>
    <w:rsid w:val="46870C2F"/>
    <w:rsid w:val="46975F96"/>
    <w:rsid w:val="46CC6B6A"/>
    <w:rsid w:val="46D61811"/>
    <w:rsid w:val="470257ED"/>
    <w:rsid w:val="470EF209"/>
    <w:rsid w:val="47208804"/>
    <w:rsid w:val="472C72AD"/>
    <w:rsid w:val="47575827"/>
    <w:rsid w:val="4760C736"/>
    <w:rsid w:val="477D3877"/>
    <w:rsid w:val="477D60C5"/>
    <w:rsid w:val="477F5D59"/>
    <w:rsid w:val="4788FCCC"/>
    <w:rsid w:val="479B2026"/>
    <w:rsid w:val="47A2753C"/>
    <w:rsid w:val="47B433EA"/>
    <w:rsid w:val="47BA52FB"/>
    <w:rsid w:val="47C2773A"/>
    <w:rsid w:val="47E037D8"/>
    <w:rsid w:val="47E95E01"/>
    <w:rsid w:val="47FA6289"/>
    <w:rsid w:val="4899DE0B"/>
    <w:rsid w:val="48AAC26A"/>
    <w:rsid w:val="48B78B59"/>
    <w:rsid w:val="48BAD26E"/>
    <w:rsid w:val="48BB8E3D"/>
    <w:rsid w:val="490C6B6E"/>
    <w:rsid w:val="49653DD2"/>
    <w:rsid w:val="49C0F490"/>
    <w:rsid w:val="49E2FEA3"/>
    <w:rsid w:val="4A2474FF"/>
    <w:rsid w:val="4A64136F"/>
    <w:rsid w:val="4A695CE8"/>
    <w:rsid w:val="4AB9193B"/>
    <w:rsid w:val="4AE26E6D"/>
    <w:rsid w:val="4AEC6B03"/>
    <w:rsid w:val="4AFFEE6C"/>
    <w:rsid w:val="4B1FC620"/>
    <w:rsid w:val="4B314AE6"/>
    <w:rsid w:val="4B64D42D"/>
    <w:rsid w:val="4B6E42D7"/>
    <w:rsid w:val="4B8F6841"/>
    <w:rsid w:val="4BA878AC"/>
    <w:rsid w:val="4BB50EE8"/>
    <w:rsid w:val="4BBB4319"/>
    <w:rsid w:val="4BBF5ADD"/>
    <w:rsid w:val="4BC5765F"/>
    <w:rsid w:val="4BC9D16E"/>
    <w:rsid w:val="4BE2632C"/>
    <w:rsid w:val="4BE5C027"/>
    <w:rsid w:val="4BF27FB6"/>
    <w:rsid w:val="4BFFE3D0"/>
    <w:rsid w:val="4C0588A6"/>
    <w:rsid w:val="4C1F9EA7"/>
    <w:rsid w:val="4C28EBB9"/>
    <w:rsid w:val="4C6A2C38"/>
    <w:rsid w:val="4C7BAB8A"/>
    <w:rsid w:val="4CBE6012"/>
    <w:rsid w:val="4CC7641B"/>
    <w:rsid w:val="4CCDA554"/>
    <w:rsid w:val="4CFADBB2"/>
    <w:rsid w:val="4D710FD3"/>
    <w:rsid w:val="4D89AB50"/>
    <w:rsid w:val="4D8C331E"/>
    <w:rsid w:val="4D8E4391"/>
    <w:rsid w:val="4D8F568A"/>
    <w:rsid w:val="4D9F5C6A"/>
    <w:rsid w:val="4DA06FEF"/>
    <w:rsid w:val="4DA269E1"/>
    <w:rsid w:val="4DB1CC74"/>
    <w:rsid w:val="4DD0E849"/>
    <w:rsid w:val="4E07558A"/>
    <w:rsid w:val="4E348EC2"/>
    <w:rsid w:val="4E6EC7E0"/>
    <w:rsid w:val="4E99C3A6"/>
    <w:rsid w:val="4EA4C22D"/>
    <w:rsid w:val="4EAFCC38"/>
    <w:rsid w:val="4EBD2435"/>
    <w:rsid w:val="4EC58250"/>
    <w:rsid w:val="4EE8CDD8"/>
    <w:rsid w:val="4EE9F46E"/>
    <w:rsid w:val="4EEAD8DC"/>
    <w:rsid w:val="4EFC0FB9"/>
    <w:rsid w:val="4F04FEDE"/>
    <w:rsid w:val="4F08D9EF"/>
    <w:rsid w:val="4F0CFD4D"/>
    <w:rsid w:val="4F257BB1"/>
    <w:rsid w:val="4F320DFE"/>
    <w:rsid w:val="4F567F39"/>
    <w:rsid w:val="4F6C909A"/>
    <w:rsid w:val="4F73E2B7"/>
    <w:rsid w:val="4F884A5C"/>
    <w:rsid w:val="4FB73B0C"/>
    <w:rsid w:val="4FC735DA"/>
    <w:rsid w:val="4FCAE818"/>
    <w:rsid w:val="4FCF5A0C"/>
    <w:rsid w:val="4FD538CF"/>
    <w:rsid w:val="4FE8C6F3"/>
    <w:rsid w:val="4FFC5D6C"/>
    <w:rsid w:val="50740CB0"/>
    <w:rsid w:val="50B49B0C"/>
    <w:rsid w:val="50B7FF5E"/>
    <w:rsid w:val="50C01667"/>
    <w:rsid w:val="50D6EA86"/>
    <w:rsid w:val="5107A97C"/>
    <w:rsid w:val="511CBF14"/>
    <w:rsid w:val="51241ABD"/>
    <w:rsid w:val="512DD556"/>
    <w:rsid w:val="514EE820"/>
    <w:rsid w:val="51581EA9"/>
    <w:rsid w:val="520974D1"/>
    <w:rsid w:val="523B9C65"/>
    <w:rsid w:val="523BCFD7"/>
    <w:rsid w:val="524F2E7D"/>
    <w:rsid w:val="5254DCF6"/>
    <w:rsid w:val="52B4FE78"/>
    <w:rsid w:val="52D0D16E"/>
    <w:rsid w:val="52ED6E54"/>
    <w:rsid w:val="52F461C8"/>
    <w:rsid w:val="53538FE6"/>
    <w:rsid w:val="53618D5D"/>
    <w:rsid w:val="5366B27E"/>
    <w:rsid w:val="53ED7511"/>
    <w:rsid w:val="54057F21"/>
    <w:rsid w:val="540A2484"/>
    <w:rsid w:val="541A296A"/>
    <w:rsid w:val="541BBD01"/>
    <w:rsid w:val="541C7FB6"/>
    <w:rsid w:val="542ECFBD"/>
    <w:rsid w:val="544BF5A3"/>
    <w:rsid w:val="54518D6E"/>
    <w:rsid w:val="5453EB37"/>
    <w:rsid w:val="545BBB7F"/>
    <w:rsid w:val="54A43C6B"/>
    <w:rsid w:val="54A9510C"/>
    <w:rsid w:val="54C5AFBB"/>
    <w:rsid w:val="54C6A866"/>
    <w:rsid w:val="54F33642"/>
    <w:rsid w:val="55050CE0"/>
    <w:rsid w:val="553FC3EB"/>
    <w:rsid w:val="55744062"/>
    <w:rsid w:val="55887619"/>
    <w:rsid w:val="55894572"/>
    <w:rsid w:val="55B5F9CB"/>
    <w:rsid w:val="55B61CEF"/>
    <w:rsid w:val="55D9AC38"/>
    <w:rsid w:val="55DB1A9F"/>
    <w:rsid w:val="55FA21A2"/>
    <w:rsid w:val="5604EFFD"/>
    <w:rsid w:val="562A987D"/>
    <w:rsid w:val="562C9B42"/>
    <w:rsid w:val="566A1EA0"/>
    <w:rsid w:val="56772A1F"/>
    <w:rsid w:val="56AC4626"/>
    <w:rsid w:val="56CF2E6F"/>
    <w:rsid w:val="56E378E3"/>
    <w:rsid w:val="571CC486"/>
    <w:rsid w:val="573D1FE3"/>
    <w:rsid w:val="574F3FBB"/>
    <w:rsid w:val="5751CA2C"/>
    <w:rsid w:val="5764763E"/>
    <w:rsid w:val="5774A5A9"/>
    <w:rsid w:val="57825FC9"/>
    <w:rsid w:val="57A70ECC"/>
    <w:rsid w:val="57C8B65B"/>
    <w:rsid w:val="57D6CBBA"/>
    <w:rsid w:val="57E69C68"/>
    <w:rsid w:val="57FFB069"/>
    <w:rsid w:val="58C42EC0"/>
    <w:rsid w:val="58D7AD5B"/>
    <w:rsid w:val="592B5460"/>
    <w:rsid w:val="5940D1A8"/>
    <w:rsid w:val="5957F1F1"/>
    <w:rsid w:val="5970DC67"/>
    <w:rsid w:val="597B619C"/>
    <w:rsid w:val="5A2CA715"/>
    <w:rsid w:val="5A74C0A5"/>
    <w:rsid w:val="5A935ADA"/>
    <w:rsid w:val="5A99E0B5"/>
    <w:rsid w:val="5AA2934B"/>
    <w:rsid w:val="5AB1DADA"/>
    <w:rsid w:val="5AB38122"/>
    <w:rsid w:val="5ABBE676"/>
    <w:rsid w:val="5ADDB8DD"/>
    <w:rsid w:val="5AFE09A0"/>
    <w:rsid w:val="5B08E7BD"/>
    <w:rsid w:val="5B116B21"/>
    <w:rsid w:val="5B70A11C"/>
    <w:rsid w:val="5B8BDE47"/>
    <w:rsid w:val="5BA24EB5"/>
    <w:rsid w:val="5BBEBFF6"/>
    <w:rsid w:val="5C109106"/>
    <w:rsid w:val="5C1602DE"/>
    <w:rsid w:val="5CA708C7"/>
    <w:rsid w:val="5D29F796"/>
    <w:rsid w:val="5D37111F"/>
    <w:rsid w:val="5D5462F5"/>
    <w:rsid w:val="5D6684D3"/>
    <w:rsid w:val="5D6F478A"/>
    <w:rsid w:val="5D826280"/>
    <w:rsid w:val="5DA1C158"/>
    <w:rsid w:val="5DC3E2F7"/>
    <w:rsid w:val="5DD1663D"/>
    <w:rsid w:val="5E1442CB"/>
    <w:rsid w:val="5E1DD323"/>
    <w:rsid w:val="5E49796B"/>
    <w:rsid w:val="5E918731"/>
    <w:rsid w:val="5EA94D95"/>
    <w:rsid w:val="5EA9AF14"/>
    <w:rsid w:val="5EBDB089"/>
    <w:rsid w:val="5ED74878"/>
    <w:rsid w:val="5EE45CF5"/>
    <w:rsid w:val="5EEBFD14"/>
    <w:rsid w:val="5F0FFB6B"/>
    <w:rsid w:val="5F5AC75A"/>
    <w:rsid w:val="5F639F6F"/>
    <w:rsid w:val="5F7B2E21"/>
    <w:rsid w:val="5F9A518B"/>
    <w:rsid w:val="5FA9C562"/>
    <w:rsid w:val="5FF0848B"/>
    <w:rsid w:val="601BEF57"/>
    <w:rsid w:val="60205C09"/>
    <w:rsid w:val="60279326"/>
    <w:rsid w:val="60592DBF"/>
    <w:rsid w:val="605F4F6A"/>
    <w:rsid w:val="606D8CDC"/>
    <w:rsid w:val="60713AF1"/>
    <w:rsid w:val="60CE7A81"/>
    <w:rsid w:val="60ED1BCC"/>
    <w:rsid w:val="60FE5635"/>
    <w:rsid w:val="6105AAAD"/>
    <w:rsid w:val="6107EFF8"/>
    <w:rsid w:val="611EACD5"/>
    <w:rsid w:val="612F4B9D"/>
    <w:rsid w:val="6142DC49"/>
    <w:rsid w:val="61885118"/>
    <w:rsid w:val="6195293A"/>
    <w:rsid w:val="61955A2A"/>
    <w:rsid w:val="61E1F76E"/>
    <w:rsid w:val="61F79A30"/>
    <w:rsid w:val="62097646"/>
    <w:rsid w:val="6229EC59"/>
    <w:rsid w:val="623FA680"/>
    <w:rsid w:val="62854462"/>
    <w:rsid w:val="62A792D2"/>
    <w:rsid w:val="62D8F28C"/>
    <w:rsid w:val="62F305F1"/>
    <w:rsid w:val="62FBF02A"/>
    <w:rsid w:val="6302BE5E"/>
    <w:rsid w:val="6323E947"/>
    <w:rsid w:val="635AF828"/>
    <w:rsid w:val="637F6049"/>
    <w:rsid w:val="6394383D"/>
    <w:rsid w:val="63BEA33B"/>
    <w:rsid w:val="63CA9AF0"/>
    <w:rsid w:val="641BA2EB"/>
    <w:rsid w:val="642114C3"/>
    <w:rsid w:val="64304D34"/>
    <w:rsid w:val="64746C74"/>
    <w:rsid w:val="6484D9CF"/>
    <w:rsid w:val="648E1106"/>
    <w:rsid w:val="64C231C1"/>
    <w:rsid w:val="64CE37A7"/>
    <w:rsid w:val="64E89944"/>
    <w:rsid w:val="652DB2A6"/>
    <w:rsid w:val="6532C08D"/>
    <w:rsid w:val="6573D09D"/>
    <w:rsid w:val="6595216C"/>
    <w:rsid w:val="659C1661"/>
    <w:rsid w:val="65AE0BF4"/>
    <w:rsid w:val="65D60D81"/>
    <w:rsid w:val="65DF3394"/>
    <w:rsid w:val="65E75199"/>
    <w:rsid w:val="65E7FF12"/>
    <w:rsid w:val="65FC74D3"/>
    <w:rsid w:val="6611EFBF"/>
    <w:rsid w:val="66164D6C"/>
    <w:rsid w:val="6616CF37"/>
    <w:rsid w:val="664E40D2"/>
    <w:rsid w:val="6679708D"/>
    <w:rsid w:val="668285BB"/>
    <w:rsid w:val="6697DDC6"/>
    <w:rsid w:val="66CE90EE"/>
    <w:rsid w:val="66D42340"/>
    <w:rsid w:val="66DD08B5"/>
    <w:rsid w:val="66FD217E"/>
    <w:rsid w:val="6762DD88"/>
    <w:rsid w:val="67A5C0DF"/>
    <w:rsid w:val="67AA555C"/>
    <w:rsid w:val="67B96C4A"/>
    <w:rsid w:val="67BA665B"/>
    <w:rsid w:val="67D1C555"/>
    <w:rsid w:val="67D3AB18"/>
    <w:rsid w:val="680A777E"/>
    <w:rsid w:val="68527FF8"/>
    <w:rsid w:val="6860863D"/>
    <w:rsid w:val="6867A960"/>
    <w:rsid w:val="6886F433"/>
    <w:rsid w:val="68EF0788"/>
    <w:rsid w:val="68FD4DB2"/>
    <w:rsid w:val="6916D456"/>
    <w:rsid w:val="6917765B"/>
    <w:rsid w:val="6939BE64"/>
    <w:rsid w:val="695F51D7"/>
    <w:rsid w:val="696F3111"/>
    <w:rsid w:val="6974F957"/>
    <w:rsid w:val="6A123ED6"/>
    <w:rsid w:val="6A1E0379"/>
    <w:rsid w:val="6A25F90D"/>
    <w:rsid w:val="6A56803C"/>
    <w:rsid w:val="6A6BA442"/>
    <w:rsid w:val="6A87F443"/>
    <w:rsid w:val="6A8ADD4F"/>
    <w:rsid w:val="6A944D77"/>
    <w:rsid w:val="6A97152C"/>
    <w:rsid w:val="6AA7777C"/>
    <w:rsid w:val="6ABDE241"/>
    <w:rsid w:val="6B31EA84"/>
    <w:rsid w:val="6B471E91"/>
    <w:rsid w:val="6B50C879"/>
    <w:rsid w:val="6B753767"/>
    <w:rsid w:val="6B7FC53D"/>
    <w:rsid w:val="6B88A789"/>
    <w:rsid w:val="6B925FB4"/>
    <w:rsid w:val="6BA029B1"/>
    <w:rsid w:val="6BAE8825"/>
    <w:rsid w:val="6BCD7B15"/>
    <w:rsid w:val="6BF1157D"/>
    <w:rsid w:val="6BFDB7EA"/>
    <w:rsid w:val="6C050A7C"/>
    <w:rsid w:val="6C0E8509"/>
    <w:rsid w:val="6C0FD12C"/>
    <w:rsid w:val="6C1396BE"/>
    <w:rsid w:val="6C1F04B3"/>
    <w:rsid w:val="6C2FCE73"/>
    <w:rsid w:val="6C426DC9"/>
    <w:rsid w:val="6C464129"/>
    <w:rsid w:val="6C6BB657"/>
    <w:rsid w:val="6C74AF21"/>
    <w:rsid w:val="6C7D0C4C"/>
    <w:rsid w:val="6CD52564"/>
    <w:rsid w:val="6CECEDD1"/>
    <w:rsid w:val="6D2A3E9E"/>
    <w:rsid w:val="6D6223B8"/>
    <w:rsid w:val="6D7E268F"/>
    <w:rsid w:val="6D8F5514"/>
    <w:rsid w:val="6D980ADF"/>
    <w:rsid w:val="6DDF1D00"/>
    <w:rsid w:val="6DF92E03"/>
    <w:rsid w:val="6E6E1E16"/>
    <w:rsid w:val="6E93D2E6"/>
    <w:rsid w:val="6EA3C6F1"/>
    <w:rsid w:val="6EB1B8D0"/>
    <w:rsid w:val="6EC82BDA"/>
    <w:rsid w:val="6ECA0076"/>
    <w:rsid w:val="6F57C2C6"/>
    <w:rsid w:val="6F7609F3"/>
    <w:rsid w:val="6FA86658"/>
    <w:rsid w:val="6FD274B6"/>
    <w:rsid w:val="6FFD3CFA"/>
    <w:rsid w:val="7020A5A0"/>
    <w:rsid w:val="7052D481"/>
    <w:rsid w:val="707139BC"/>
    <w:rsid w:val="70B25C60"/>
    <w:rsid w:val="70C33072"/>
    <w:rsid w:val="70C6FFE8"/>
    <w:rsid w:val="70FA196D"/>
    <w:rsid w:val="71008ED6"/>
    <w:rsid w:val="712106EF"/>
    <w:rsid w:val="7134D09F"/>
    <w:rsid w:val="715EC458"/>
    <w:rsid w:val="716171D4"/>
    <w:rsid w:val="7182EF79"/>
    <w:rsid w:val="71D8339C"/>
    <w:rsid w:val="72358A21"/>
    <w:rsid w:val="7257AC5D"/>
    <w:rsid w:val="72782930"/>
    <w:rsid w:val="7283B6AF"/>
    <w:rsid w:val="729B682C"/>
    <w:rsid w:val="72C021FB"/>
    <w:rsid w:val="72C8837C"/>
    <w:rsid w:val="72F857C6"/>
    <w:rsid w:val="72FDC18D"/>
    <w:rsid w:val="733B42B2"/>
    <w:rsid w:val="7342B201"/>
    <w:rsid w:val="734D5E0E"/>
    <w:rsid w:val="736074B4"/>
    <w:rsid w:val="73853B33"/>
    <w:rsid w:val="738E82B7"/>
    <w:rsid w:val="739D7199"/>
    <w:rsid w:val="739E87C7"/>
    <w:rsid w:val="73A7C710"/>
    <w:rsid w:val="73AB3B96"/>
    <w:rsid w:val="73B60969"/>
    <w:rsid w:val="74108C9D"/>
    <w:rsid w:val="74290194"/>
    <w:rsid w:val="7431B4EA"/>
    <w:rsid w:val="748149E8"/>
    <w:rsid w:val="749B0BA2"/>
    <w:rsid w:val="74D21F9D"/>
    <w:rsid w:val="74D31821"/>
    <w:rsid w:val="74E6A6A1"/>
    <w:rsid w:val="75210B94"/>
    <w:rsid w:val="752EFE58"/>
    <w:rsid w:val="7596A195"/>
    <w:rsid w:val="759A7E7E"/>
    <w:rsid w:val="75A65A4B"/>
    <w:rsid w:val="75B0A993"/>
    <w:rsid w:val="75B8DB87"/>
    <w:rsid w:val="75CEF1D1"/>
    <w:rsid w:val="75FEBACE"/>
    <w:rsid w:val="761A8CD1"/>
    <w:rsid w:val="762801CE"/>
    <w:rsid w:val="763C6FDA"/>
    <w:rsid w:val="764EC7B8"/>
    <w:rsid w:val="766ED3B3"/>
    <w:rsid w:val="76A24ECF"/>
    <w:rsid w:val="76A831AC"/>
    <w:rsid w:val="76B595C6"/>
    <w:rsid w:val="76BA5184"/>
    <w:rsid w:val="76D5125B"/>
    <w:rsid w:val="76DEEC33"/>
    <w:rsid w:val="76E2DC58"/>
    <w:rsid w:val="76E9EA4F"/>
    <w:rsid w:val="76FC04B5"/>
    <w:rsid w:val="7719921A"/>
    <w:rsid w:val="7721371F"/>
    <w:rsid w:val="77222E5B"/>
    <w:rsid w:val="7729F0DA"/>
    <w:rsid w:val="772B1D80"/>
    <w:rsid w:val="7762AF15"/>
    <w:rsid w:val="7795F83F"/>
    <w:rsid w:val="779BF49F"/>
    <w:rsid w:val="77AE1477"/>
    <w:rsid w:val="77BF4F4E"/>
    <w:rsid w:val="77CEA6CC"/>
    <w:rsid w:val="77D02F1D"/>
    <w:rsid w:val="77F50018"/>
    <w:rsid w:val="77F6CBFF"/>
    <w:rsid w:val="77FDF86B"/>
    <w:rsid w:val="787DD990"/>
    <w:rsid w:val="788C80E2"/>
    <w:rsid w:val="7896E2A3"/>
    <w:rsid w:val="7897D516"/>
    <w:rsid w:val="78999A54"/>
    <w:rsid w:val="789E0F5C"/>
    <w:rsid w:val="78B575FA"/>
    <w:rsid w:val="78C013A0"/>
    <w:rsid w:val="78C2177F"/>
    <w:rsid w:val="78C6EDE1"/>
    <w:rsid w:val="78C8EA97"/>
    <w:rsid w:val="79114D8C"/>
    <w:rsid w:val="7920CDA4"/>
    <w:rsid w:val="79232373"/>
    <w:rsid w:val="7923857D"/>
    <w:rsid w:val="7933AD5B"/>
    <w:rsid w:val="79637B7B"/>
    <w:rsid w:val="796BFF7E"/>
    <w:rsid w:val="79783F03"/>
    <w:rsid w:val="799F7750"/>
    <w:rsid w:val="79D9325C"/>
    <w:rsid w:val="79F0BC65"/>
    <w:rsid w:val="7A0B471E"/>
    <w:rsid w:val="7A11FF4C"/>
    <w:rsid w:val="7A155FF6"/>
    <w:rsid w:val="7A5BE401"/>
    <w:rsid w:val="7A768280"/>
    <w:rsid w:val="7AA29BF0"/>
    <w:rsid w:val="7AAA21DC"/>
    <w:rsid w:val="7AAF8089"/>
    <w:rsid w:val="7ABC57C6"/>
    <w:rsid w:val="7ABE0EA9"/>
    <w:rsid w:val="7B2DD4D3"/>
    <w:rsid w:val="7B436751"/>
    <w:rsid w:val="7B48B24B"/>
    <w:rsid w:val="7B53FE4B"/>
    <w:rsid w:val="7B7BA2CF"/>
    <w:rsid w:val="7BB64D7B"/>
    <w:rsid w:val="7BC7E1E1"/>
    <w:rsid w:val="7BF9FC13"/>
    <w:rsid w:val="7C1CB4BA"/>
    <w:rsid w:val="7C2A50C5"/>
    <w:rsid w:val="7C2E378B"/>
    <w:rsid w:val="7C3E3355"/>
    <w:rsid w:val="7C6091E2"/>
    <w:rsid w:val="7C72A07A"/>
    <w:rsid w:val="7CA3A040"/>
    <w:rsid w:val="7CA4A3D3"/>
    <w:rsid w:val="7D0BAEED"/>
    <w:rsid w:val="7D2C8D6F"/>
    <w:rsid w:val="7D3B1206"/>
    <w:rsid w:val="7D4453DF"/>
    <w:rsid w:val="7D446AFE"/>
    <w:rsid w:val="7D4CBBB2"/>
    <w:rsid w:val="7DCF84D1"/>
    <w:rsid w:val="7DD66A55"/>
    <w:rsid w:val="7DE78CCB"/>
    <w:rsid w:val="7DEC0E85"/>
    <w:rsid w:val="7E17B163"/>
    <w:rsid w:val="7E2BD8E3"/>
    <w:rsid w:val="7EA77F4E"/>
    <w:rsid w:val="7EB6EC6E"/>
    <w:rsid w:val="7ECEF43C"/>
    <w:rsid w:val="7ED8D3F8"/>
    <w:rsid w:val="7ED8E456"/>
    <w:rsid w:val="7EDD0ED1"/>
    <w:rsid w:val="7EEF47CC"/>
    <w:rsid w:val="7EFDBBAF"/>
    <w:rsid w:val="7F038CCE"/>
    <w:rsid w:val="7F05C0C3"/>
    <w:rsid w:val="7F098687"/>
    <w:rsid w:val="7F1F5105"/>
    <w:rsid w:val="7F27A25B"/>
    <w:rsid w:val="7F366E1D"/>
    <w:rsid w:val="7F41A5A2"/>
    <w:rsid w:val="7F547B4D"/>
    <w:rsid w:val="7F646AA2"/>
    <w:rsid w:val="7F65D84D"/>
    <w:rsid w:val="7F98761B"/>
    <w:rsid w:val="7FAEB645"/>
    <w:rsid w:val="7FB381C4"/>
    <w:rsid w:val="7FB5BB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D108B"/>
  <w15:chartTrackingRefBased/>
  <w15:docId w15:val="{D2C19D46-F6DC-4BCD-947C-AC0A10AE1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Menzione">
    <w:name w:val="Mention"/>
    <w:basedOn w:val="Carpredefinitoparagrafo"/>
    <w:uiPriority w:val="99"/>
    <w:unhideWhenUsed/>
    <w:rPr>
      <w:color w:val="2B579A"/>
      <w:shd w:val="clear" w:color="auto" w:fill="E6E6E6"/>
    </w:rPr>
  </w:style>
  <w:style w:type="paragraph" w:styleId="Paragrafoelenco">
    <w:name w:val="List Paragraph"/>
    <w:basedOn w:val="Normale"/>
    <w:uiPriority w:val="34"/>
    <w:qFormat/>
    <w:pPr>
      <w:ind w:left="720"/>
      <w:contextualSpacing/>
    </w:pPr>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unhideWhenUsed/>
    <w:rPr>
      <w:color w:val="0563C1" w:themeColor="hyperlink"/>
      <w:u w:val="single"/>
    </w:rPr>
  </w:style>
  <w:style w:type="character" w:customStyle="1" w:styleId="normaltextrun">
    <w:name w:val="normaltextrun"/>
    <w:basedOn w:val="Carpredefinitoparagrafo"/>
    <w:rsid w:val="541BBD01"/>
  </w:style>
  <w:style w:type="paragraph" w:styleId="Sommario1">
    <w:name w:val="toc 1"/>
    <w:basedOn w:val="Normale"/>
    <w:next w:val="Normale"/>
    <w:autoRedefine/>
    <w:uiPriority w:val="39"/>
    <w:unhideWhenUsed/>
    <w:pPr>
      <w:spacing w:after="100"/>
    </w:pPr>
  </w:style>
  <w:style w:type="paragraph" w:styleId="Sommario2">
    <w:name w:val="toc 2"/>
    <w:basedOn w:val="Normale"/>
    <w:next w:val="Normale"/>
    <w:autoRedefine/>
    <w:uiPriority w:val="39"/>
    <w:unhideWhenUsed/>
    <w:pPr>
      <w:spacing w:after="100"/>
      <w:ind w:left="220"/>
    </w:pPr>
  </w:style>
  <w:style w:type="paragraph" w:styleId="Sommario3">
    <w:name w:val="toc 3"/>
    <w:basedOn w:val="Normale"/>
    <w:next w:val="Normale"/>
    <w:autoRedefine/>
    <w:uiPriority w:val="39"/>
    <w:unhideWhenUsed/>
    <w:pPr>
      <w:spacing w:after="100"/>
      <w:ind w:left="440"/>
    </w:pPr>
  </w:style>
  <w:style w:type="character" w:customStyle="1" w:styleId="Titolo1Carattere">
    <w:name w:val="Titolo 1 Carattere"/>
    <w:basedOn w:val="Carpredefinitoparagrafo"/>
    <w:link w:val="Titolo1"/>
    <w:uiPriority w:val="9"/>
    <w:rPr>
      <w:rFonts w:asciiTheme="majorHAnsi" w:eastAsiaTheme="majorEastAsia" w:hAnsiTheme="majorHAnsi" w:cstheme="majorBidi"/>
      <w:color w:val="2F5496" w:themeColor="accent1" w:themeShade="BF"/>
      <w:sz w:val="32"/>
      <w:szCs w:val="32"/>
    </w:rPr>
  </w:style>
  <w:style w:type="character" w:customStyle="1" w:styleId="Titolo2Carattere">
    <w:name w:val="Titolo 2 Carattere"/>
    <w:basedOn w:val="Carpredefinitoparagrafo"/>
    <w:link w:val="Titolo2"/>
    <w:uiPriority w:val="9"/>
    <w:rPr>
      <w:rFonts w:asciiTheme="majorHAnsi" w:eastAsiaTheme="majorEastAsia" w:hAnsiTheme="majorHAnsi" w:cstheme="majorBidi"/>
      <w:color w:val="2F5496" w:themeColor="accent1" w:themeShade="BF"/>
      <w:sz w:val="26"/>
      <w:szCs w:val="26"/>
    </w:rPr>
  </w:style>
  <w:style w:type="character" w:customStyle="1" w:styleId="Titolo3Carattere">
    <w:name w:val="Titolo 3 Carattere"/>
    <w:basedOn w:val="Carpredefinitoparagrafo"/>
    <w:link w:val="Titolo3"/>
    <w:uiPriority w:val="9"/>
    <w:rPr>
      <w:rFonts w:asciiTheme="majorHAnsi" w:eastAsiaTheme="majorEastAsia" w:hAnsiTheme="majorHAnsi" w:cstheme="majorBidi"/>
      <w:color w:val="1F3763" w:themeColor="accent1" w:themeShade="7F"/>
      <w:sz w:val="24"/>
      <w:szCs w:val="24"/>
    </w:rPr>
  </w:style>
  <w:style w:type="paragraph" w:styleId="Testocommento">
    <w:name w:val="annotation text"/>
    <w:basedOn w:val="Normale"/>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 w:type="character" w:customStyle="1" w:styleId="eop">
    <w:name w:val="eop"/>
    <w:basedOn w:val="Carpredefinitoparagrafo"/>
    <w:rsid w:val="00C115B5"/>
  </w:style>
  <w:style w:type="paragraph" w:styleId="Intestazione">
    <w:name w:val="header"/>
    <w:basedOn w:val="Normale"/>
    <w:link w:val="IntestazioneCarattere"/>
    <w:uiPriority w:val="99"/>
    <w:unhideWhenUsed/>
    <w:rsid w:val="00C115B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115B5"/>
  </w:style>
  <w:style w:type="paragraph" w:styleId="Pidipagina">
    <w:name w:val="footer"/>
    <w:basedOn w:val="Normale"/>
    <w:link w:val="PidipaginaCarattere"/>
    <w:uiPriority w:val="99"/>
    <w:unhideWhenUsed/>
    <w:rsid w:val="00C115B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11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microsoft.com/office/2019/05/relationships/documenttasks" Target="documenttasks/documenttasks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71CBB73-79F7-436F-9BFC-652721EA956D}">
    <t:Anchor>
      <t:Comment id="875870597"/>
    </t:Anchor>
    <t:History>
      <t:Event id="{FD89231E-A68C-47FD-8486-E32CEAB6E9BE}" time="2023-10-18T09:55:19.229Z">
        <t:Attribution userId="S::m.iannaccone@innovazione.gov.it::e66f65c4-7b13-442d-972f-5de119ca2a31" userProvider="AD" userName="Marica Iannaccone"/>
        <t:Anchor>
          <t:Comment id="875870597"/>
        </t:Anchor>
        <t:Create/>
      </t:Event>
      <t:Event id="{6528C171-160E-4735-958B-A2D456B192A5}" time="2023-10-18T09:55:19.229Z">
        <t:Attribution userId="S::m.iannaccone@innovazione.gov.it::e66f65c4-7b13-442d-972f-5de119ca2a31" userProvider="AD" userName="Marica Iannaccone"/>
        <t:Anchor>
          <t:Comment id="875870597"/>
        </t:Anchor>
        <t:Assign userId="S::l.salvi@innovazione.gov.it::44aab28b-6e5f-47bc-94de-35ce908fcfba" userProvider="AD" userName="Lorenzo Salvi"/>
      </t:Event>
      <t:Event id="{C08F0BCA-8CD2-4F14-BE97-2A3F725DC5DB}" time="2023-10-18T09:55:19.229Z">
        <t:Attribution userId="S::m.iannaccone@innovazione.gov.it::e66f65c4-7b13-442d-972f-5de119ca2a31" userProvider="AD" userName="Marica Iannaccone"/>
        <t:Anchor>
          <t:Comment id="875870597"/>
        </t:Anchor>
        <t:SetTitle title="@Lorenzo Salvi su questo dobbiamo fare qualcosa? dobbiamo comunicare agli enti o al territorio? ci sono modifiche?"/>
      </t:Event>
    </t:History>
  </t:Task>
  <t:Task id="{66B98CFA-6D7D-45C4-A6EE-05A86A70C77F}">
    <t:Anchor>
      <t:Comment id="1797140122"/>
    </t:Anchor>
    <t:History>
      <t:Event id="{CA750049-4712-454A-AE9B-C411ABFE4E3F}" time="2023-10-23T10:48:04.862Z">
        <t:Attribution userId="S::m.iannaccone@innovazione.gov.it::e66f65c4-7b13-442d-972f-5de119ca2a31" userProvider="AD" userName="Marica Iannaccone"/>
        <t:Anchor>
          <t:Comment id="1797140122"/>
        </t:Anchor>
        <t:Create/>
      </t:Event>
      <t:Event id="{A9C2ED62-C324-4B0D-B36E-0AF02AE0E0A7}" time="2023-10-23T10:48:04.862Z">
        <t:Attribution userId="S::m.iannaccone@innovazione.gov.it::e66f65c4-7b13-442d-972f-5de119ca2a31" userProvider="AD" userName="Marica Iannaccone"/>
        <t:Anchor>
          <t:Comment id="1797140122"/>
        </t:Anchor>
        <t:Assign userId="S::l.salvi@innovazione.gov.it::44aab28b-6e5f-47bc-94de-35ce908fcfba" userProvider="AD" userName="Lorenzo Salvi"/>
      </t:Event>
      <t:Event id="{0E760D70-624C-47CD-831A-E2B4AC5CA857}" time="2023-10-23T10:48:04.862Z">
        <t:Attribution userId="S::m.iannaccone@innovazione.gov.it::e66f65c4-7b13-442d-972f-5de119ca2a31" userProvider="AD" userName="Marica Iannaccone"/>
        <t:Anchor>
          <t:Comment id="1797140122"/>
        </t:Anchor>
        <t:SetTitle title="@Lorenzo Salvi credi abbia senso inserire qui le info/FAQ sull'unione dei comuni?"/>
      </t:Event>
    </t:History>
  </t:Task>
  <t:Task id="{20437E6A-6437-45A5-8663-2E257C84D350}">
    <t:Anchor>
      <t:Comment id="828852157"/>
    </t:Anchor>
    <t:History>
      <t:Event id="{D70D4B94-B67D-4419-A18F-D3BDA30B6114}" time="2023-10-23T10:48:04.862Z">
        <t:Attribution userId="S::m.iannaccone@innovazione.gov.it::e66f65c4-7b13-442d-972f-5de119ca2a31" userProvider="AD" userName="Marica Iannaccone"/>
        <t:Anchor>
          <t:Comment id="828852157"/>
        </t:Anchor>
        <t:Create/>
      </t:Event>
      <t:Event id="{5115298E-45F9-4ADE-9BF1-A2995E020862}" time="2023-10-23T10:48:04.862Z">
        <t:Attribution userId="S::m.iannaccone@innovazione.gov.it::e66f65c4-7b13-442d-972f-5de119ca2a31" userProvider="AD" userName="Marica Iannaccone"/>
        <t:Anchor>
          <t:Comment id="828852157"/>
        </t:Anchor>
        <t:Assign userId="S::l.salvi@innovazione.gov.it::44aab28b-6e5f-47bc-94de-35ce908fcfba" userProvider="AD" userName="Lorenzo Salvi"/>
      </t:Event>
      <t:Event id="{0C021056-B667-41E3-91BE-101231D1ED7C}" time="2023-10-23T10:48:04.862Z">
        <t:Attribution userId="S::m.iannaccone@innovazione.gov.it::e66f65c4-7b13-442d-972f-5de119ca2a31" userProvider="AD" userName="Marica Iannaccone"/>
        <t:Anchor>
          <t:Comment id="828852157"/>
        </t:Anchor>
        <t:SetTitle title="@Lorenzo Salvi credi abbia senso inserire qui le info/FAQ sull'unione dei comuni?"/>
      </t:Event>
    </t:History>
  </t:Task>
  <t:Task id="{4300AF1D-0C8B-47ED-BD5C-6CCA687A1B57}">
    <t:Anchor>
      <t:Comment id="1357387542"/>
    </t:Anchor>
    <t:History>
      <t:Event id="{556CAB72-84BE-4FCC-8172-328A7F4AC00B}" time="2023-10-23T13:14:53.984Z">
        <t:Attribution userId="S::m.iannaccone@innovazione.gov.it::e66f65c4-7b13-442d-972f-5de119ca2a31" userProvider="AD" userName="Marica Iannaccone"/>
        <t:Anchor>
          <t:Comment id="1068142697"/>
        </t:Anchor>
        <t:Create/>
      </t:Event>
      <t:Event id="{261D633A-3D01-400C-A751-92D705A31E5B}" time="2023-10-23T13:14:53.984Z">
        <t:Attribution userId="S::m.iannaccone@innovazione.gov.it::e66f65c4-7b13-442d-972f-5de119ca2a31" userProvider="AD" userName="Marica Iannaccone"/>
        <t:Anchor>
          <t:Comment id="1068142697"/>
        </t:Anchor>
        <t:Assign userId="S::S.Scolamiero@innovazione.gov.it::b3586a66-daff-4ee8-bf91-13e545619c7b" userProvider="AD" userName="Stefano Scolamiero"/>
      </t:Event>
      <t:Event id="{EE87EA74-04E0-4D5D-BFD1-ADC12BDF622B}" time="2023-10-23T13:14:53.984Z">
        <t:Attribution userId="S::m.iannaccone@innovazione.gov.it::e66f65c4-7b13-442d-972f-5de119ca2a31" userProvider="AD" userName="Marica Iannaccone"/>
        <t:Anchor>
          <t:Comment id="1068142697"/>
        </t:Anchor>
        <t:SetTitle title="@Stefano Scolamiero ho riportato qui i tuoi feedback. magari parliamone"/>
      </t:Event>
      <t:Event id="{A9AB625A-3E82-4643-A38B-F18FF6C96ADA}" time="2023-10-31T13:37:25.14Z">
        <t:Attribution userId="S::l.salvi@innovazione.gov.it::44aab28b-6e5f-47bc-94de-35ce908fcfba" userProvider="AD" userName="Lorenzo Salvi"/>
        <t:Progress percentComplete="100"/>
      </t:Event>
    </t:History>
  </t:Task>
  <t:Task id="{43D5418B-1FC4-47EC-9DA7-4FECF4BB10ED}">
    <t:Anchor>
      <t:Comment id="2061372119"/>
    </t:Anchor>
    <t:History>
      <t:Event id="{84241FD1-A03E-4E6F-B6A8-F522AA6A73E0}" time="2023-11-15T10:31:59.906Z">
        <t:Attribution userId="S::f.bartoli@innovazione.gov.it::2b631faa-4c6c-4aa6-b908-7808c3801099" userProvider="AD" userName="Francesca Bartoli"/>
        <t:Anchor>
          <t:Comment id="2061372119"/>
        </t:Anchor>
        <t:Create/>
      </t:Event>
      <t:Event id="{F274134C-49B2-4F53-B271-CE37EF75F3BA}" time="2023-11-15T10:31:59.906Z">
        <t:Attribution userId="S::f.bartoli@innovazione.gov.it::2b631faa-4c6c-4aa6-b908-7808c3801099" userProvider="AD" userName="Francesca Bartoli"/>
        <t:Anchor>
          <t:Comment id="2061372119"/>
        </t:Anchor>
        <t:Assign userId="S::S.Scolamiero@innovazione.gov.it::b3586a66-daff-4ee8-bf91-13e545619c7b" userProvider="AD" userName="Stefano Scolamiero"/>
      </t:Event>
      <t:Event id="{7A9D1174-3C1A-47F9-8504-533DEC2EDCC5}" time="2023-11-15T10:31:59.906Z">
        <t:Attribution userId="S::f.bartoli@innovazione.gov.it::2b631faa-4c6c-4aa6-b908-7808c3801099" userProvider="AD" userName="Francesca Bartoli"/>
        <t:Anchor>
          <t:Comment id="2061372119"/>
        </t:Anchor>
        <t:SetTitle title="qui è il dipendente dell'ente che realizza: cosa mettono in genere gli enti? @Stefano Scolamiero tefa"/>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5c957e-fa3b-49e0-a86f-952e8f5eb588">
      <Terms xmlns="http://schemas.microsoft.com/office/infopath/2007/PartnerControls"/>
    </lcf76f155ced4ddcb4097134ff3c332f>
    <TaxCatchAll xmlns="7a07cb22-b7a6-4058-9bbe-2a35949da3e0" xsi:nil="true"/>
    <si_x002f_no xmlns="5f5c957e-fa3b-49e0-a86f-952e8f5eb588">true</si_x002f_no>
    <MediaLengthInSeconds xmlns="5f5c957e-fa3b-49e0-a86f-952e8f5eb588" xsi:nil="true"/>
    <SharedWithUsers xmlns="7a07cb22-b7a6-4058-9bbe-2a35949da3e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5613F9E926FC4ABB64ABAC9F205D62" ma:contentTypeVersion="14" ma:contentTypeDescription="Create a new document." ma:contentTypeScope="" ma:versionID="fbbc16c8260f189923b8d9a53f516e3e">
  <xsd:schema xmlns:xsd="http://www.w3.org/2001/XMLSchema" xmlns:xs="http://www.w3.org/2001/XMLSchema" xmlns:p="http://schemas.microsoft.com/office/2006/metadata/properties" xmlns:ns2="5f5c957e-fa3b-49e0-a86f-952e8f5eb588" xmlns:ns3="7a07cb22-b7a6-4058-9bbe-2a35949da3e0" targetNamespace="http://schemas.microsoft.com/office/2006/metadata/properties" ma:root="true" ma:fieldsID="65f7b6f3b3bab982e9fc391f476201d3" ns2:_="" ns3:_="">
    <xsd:import namespace="5f5c957e-fa3b-49e0-a86f-952e8f5eb588"/>
    <xsd:import namespace="7a07cb22-b7a6-4058-9bbe-2a35949da3e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si_x002f_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5c957e-fa3b-49e0-a86f-952e8f5eb5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cef147c-0240-47bf-9996-b7454b3232d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si_x002f_no" ma:index="21" nillable="true" ma:displayName="si/no" ma:default="1" ma:format="Dropdown" ma:internalName="si_x002f_no">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a07cb22-b7a6-4058-9bbe-2a35949da3e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263ac50-ad25-433d-955b-42e91844d598}" ma:internalName="TaxCatchAll" ma:showField="CatchAllData" ma:web="7a07cb22-b7a6-4058-9bbe-2a35949da3e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E7366C-7F4F-4D5C-A0F5-D2F1BF4659E1}">
  <ds:schemaRefs>
    <ds:schemaRef ds:uri="http://schemas.microsoft.com/office/2006/metadata/properties"/>
    <ds:schemaRef ds:uri="http://schemas.microsoft.com/office/infopath/2007/PartnerControls"/>
    <ds:schemaRef ds:uri="5f5c957e-fa3b-49e0-a86f-952e8f5eb588"/>
    <ds:schemaRef ds:uri="7a07cb22-b7a6-4058-9bbe-2a35949da3e0"/>
  </ds:schemaRefs>
</ds:datastoreItem>
</file>

<file path=customXml/itemProps2.xml><?xml version="1.0" encoding="utf-8"?>
<ds:datastoreItem xmlns:ds="http://schemas.openxmlformats.org/officeDocument/2006/customXml" ds:itemID="{B12E7759-9035-4A1C-9973-F8CF090F1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5c957e-fa3b-49e0-a86f-952e8f5eb588"/>
    <ds:schemaRef ds:uri="7a07cb22-b7a6-4058-9bbe-2a35949da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12141A-D14B-4EBB-9AC1-54E6D0EB3F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1515</Words>
  <Characters>8642</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Salvi</dc:creator>
  <cp:keywords/>
  <dc:description/>
  <cp:lastModifiedBy>Francesca Bartoli</cp:lastModifiedBy>
  <cp:revision>3</cp:revision>
  <cp:lastPrinted>2023-11-24T19:14:00Z</cp:lastPrinted>
  <dcterms:created xsi:type="dcterms:W3CDTF">2023-12-18T10:29:00Z</dcterms:created>
  <dcterms:modified xsi:type="dcterms:W3CDTF">2023-12-18T10:30:00Z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0x010100895613F9E926FC4ABB64ABAC9F205D62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SIP_Label_5097a60d-5525-435b-8989-8eb48ac0c8cd_Enabled">
    <vt:lpwstr>true</vt:lpwstr>
  </property>
  <property fmtid="{D5CDD505-2E9C-101B-9397-08002B2CF9AE}" pid="11" name="MSIP_Label_5097a60d-5525-435b-8989-8eb48ac0c8cd_SetDate">
    <vt:lpwstr>2023-11-18T16:45:50Z</vt:lpwstr>
  </property>
  <property fmtid="{D5CDD505-2E9C-101B-9397-08002B2CF9AE}" pid="12" name="MSIP_Label_5097a60d-5525-435b-8989-8eb48ac0c8cd_Method">
    <vt:lpwstr>Standard</vt:lpwstr>
  </property>
  <property fmtid="{D5CDD505-2E9C-101B-9397-08002B2CF9AE}" pid="13" name="MSIP_Label_5097a60d-5525-435b-8989-8eb48ac0c8cd_Name">
    <vt:lpwstr>defa4170-0d19-0005-0004-bc88714345d2</vt:lpwstr>
  </property>
  <property fmtid="{D5CDD505-2E9C-101B-9397-08002B2CF9AE}" pid="14" name="MSIP_Label_5097a60d-5525-435b-8989-8eb48ac0c8cd_SiteId">
    <vt:lpwstr>3e90938b-8b27-4762-b4e8-006a8127a119</vt:lpwstr>
  </property>
  <property fmtid="{D5CDD505-2E9C-101B-9397-08002B2CF9AE}" pid="15" name="MSIP_Label_5097a60d-5525-435b-8989-8eb48ac0c8cd_ActionId">
    <vt:lpwstr>432465c4-a234-4fca-ac9e-d68163425cf1</vt:lpwstr>
  </property>
  <property fmtid="{D5CDD505-2E9C-101B-9397-08002B2CF9AE}" pid="16" name="MSIP_Label_5097a60d-5525-435b-8989-8eb48ac0c8cd_ContentBits">
    <vt:lpwstr>0</vt:lpwstr>
  </property>
</Properties>
</file>